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7E74F4D" w14:textId="77777777" w:rsidR="00284B16" w:rsidRPr="006741FF" w:rsidRDefault="000C7BDE">
      <w:pPr>
        <w:rPr>
          <w:lang w:val="en-GB"/>
        </w:rPr>
      </w:pPr>
      <w:r>
        <w:rPr>
          <w:noProof/>
          <w:lang w:val="en-GB" w:eastAsia="en-GB"/>
        </w:rPr>
        <mc:AlternateContent>
          <mc:Choice Requires="wps">
            <w:drawing>
              <wp:anchor distT="0" distB="0" distL="114300" distR="114300" simplePos="0" relativeHeight="251685888" behindDoc="0" locked="0" layoutInCell="1" allowOverlap="1" wp14:anchorId="303479CD" wp14:editId="68318CC8">
                <wp:simplePos x="0" y="0"/>
                <wp:positionH relativeFrom="column">
                  <wp:posOffset>1525270</wp:posOffset>
                </wp:positionH>
                <wp:positionV relativeFrom="paragraph">
                  <wp:posOffset>6423660</wp:posOffset>
                </wp:positionV>
                <wp:extent cx="3629660" cy="502920"/>
                <wp:effectExtent l="3175" t="1270" r="0" b="63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0E19" w14:textId="77777777" w:rsidR="00686FA9" w:rsidRPr="00686FA9" w:rsidRDefault="00686FA9" w:rsidP="00956EA2">
                            <w:pPr>
                              <w:jc w:val="center"/>
                              <w:rPr>
                                <w:b/>
                                <w:color w:val="018B99"/>
                                <w:sz w:val="48"/>
                                <w:szCs w:val="48"/>
                              </w:rPr>
                            </w:pPr>
                            <w:r w:rsidRPr="00686FA9">
                              <w:rPr>
                                <w:b/>
                                <w:color w:val="018B99"/>
                                <w:sz w:val="48"/>
                                <w:szCs w:val="48"/>
                              </w:rPr>
                              <w:t>General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479CD" id="_x0000_t202" coordsize="21600,21600" o:spt="202" path="m,l,21600r21600,l21600,xe">
                <v:stroke joinstyle="miter"/>
                <v:path gradientshapeok="t" o:connecttype="rect"/>
              </v:shapetype>
              <v:shape id="Text Box 43" o:spid="_x0000_s1026" type="#_x0000_t202" style="position:absolute;margin-left:120.1pt;margin-top:505.8pt;width:285.8pt;height:3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" filled="f" stroked="f">
                <v:textbox>
                  <w:txbxContent>
                    <w:p w14:paraId="7AF80E19" w14:textId="77777777" w:rsidR="00686FA9" w:rsidRPr="00686FA9" w:rsidRDefault="00686FA9" w:rsidP="00956EA2">
                      <w:pPr>
                        <w:jc w:val="center"/>
                        <w:rPr>
                          <w:b/>
                          <w:color w:val="018B99"/>
                          <w:sz w:val="48"/>
                          <w:szCs w:val="48"/>
                        </w:rPr>
                      </w:pPr>
                      <w:r w:rsidRPr="00686FA9">
                        <w:rPr>
                          <w:b/>
                          <w:color w:val="018B99"/>
                          <w:sz w:val="48"/>
                          <w:szCs w:val="48"/>
                        </w:rPr>
                        <w:t>General Information</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4FF2B04B" wp14:editId="2C620CB5">
                <wp:simplePos x="0" y="0"/>
                <wp:positionH relativeFrom="column">
                  <wp:posOffset>-651510</wp:posOffset>
                </wp:positionH>
                <wp:positionV relativeFrom="paragraph">
                  <wp:posOffset>3359150</wp:posOffset>
                </wp:positionV>
                <wp:extent cx="7565390" cy="1774825"/>
                <wp:effectExtent l="45720" t="41910" r="46990" b="4064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5390" cy="1774825"/>
                        </a:xfrm>
                        <a:prstGeom prst="rect">
                          <a:avLst/>
                        </a:prstGeom>
                        <a:solidFill>
                          <a:srgbClr val="018B99"/>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BDE7" id="Rectangle 42" o:spid="_x0000_s1026" style="position:absolute;margin-left:-51.3pt;margin-top:264.5pt;width:595.7pt;height:1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" fillcolor="#018b99" strokecolor="white [3212]" strokeweight="6pt"/>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488E3EF7" wp14:editId="141260F3">
                <wp:simplePos x="0" y="0"/>
                <wp:positionH relativeFrom="column">
                  <wp:posOffset>888365</wp:posOffset>
                </wp:positionH>
                <wp:positionV relativeFrom="paragraph">
                  <wp:posOffset>8745855</wp:posOffset>
                </wp:positionV>
                <wp:extent cx="4637405" cy="590550"/>
                <wp:effectExtent l="0" t="1270" r="381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2912A" w14:textId="5E257C32" w:rsidR="00686FA9" w:rsidRPr="003E4E59" w:rsidRDefault="00686FA9" w:rsidP="00956EA2">
                            <w:pPr>
                              <w:spacing w:after="0"/>
                              <w:jc w:val="center"/>
                              <w:rPr>
                                <w:b/>
                                <w:color w:val="262626" w:themeColor="text1" w:themeTint="D9"/>
                                <w:sz w:val="28"/>
                              </w:rPr>
                            </w:pPr>
                            <w:r w:rsidRPr="003E4E59">
                              <w:rPr>
                                <w:b/>
                                <w:color w:val="262626" w:themeColor="text1" w:themeTint="D9"/>
                                <w:sz w:val="28"/>
                              </w:rPr>
                              <w:t>MR</w:t>
                            </w:r>
                            <w:r w:rsidR="004545BC">
                              <w:rPr>
                                <w:b/>
                                <w:color w:val="262626" w:themeColor="text1" w:themeTint="D9"/>
                                <w:sz w:val="28"/>
                              </w:rPr>
                              <w:t>I</w:t>
                            </w:r>
                            <w:r w:rsidRPr="003E4E59">
                              <w:rPr>
                                <w:b/>
                                <w:color w:val="262626" w:themeColor="text1" w:themeTint="D9"/>
                                <w:sz w:val="28"/>
                              </w:rPr>
                              <w:t>C-</w:t>
                            </w:r>
                            <w:r w:rsidR="007C0886">
                              <w:rPr>
                                <w:b/>
                                <w:color w:val="262626" w:themeColor="text1" w:themeTint="D9"/>
                                <w:sz w:val="28"/>
                              </w:rPr>
                              <w:t>RDTI</w:t>
                            </w:r>
                            <w:r w:rsidR="00C152D7">
                              <w:rPr>
                                <w:b/>
                                <w:color w:val="262626" w:themeColor="text1" w:themeTint="D9"/>
                                <w:sz w:val="28"/>
                              </w:rPr>
                              <w:t>C</w:t>
                            </w:r>
                          </w:p>
                          <w:p w14:paraId="21F7B0C2" w14:textId="2B3A0D6E" w:rsidR="00686FA9" w:rsidRPr="003E4E59" w:rsidRDefault="004545BC" w:rsidP="00956EA2">
                            <w:pPr>
                              <w:spacing w:after="0"/>
                              <w:jc w:val="center"/>
                              <w:rPr>
                                <w:b/>
                                <w:color w:val="262626" w:themeColor="text1" w:themeTint="D9"/>
                                <w:sz w:val="28"/>
                              </w:rPr>
                            </w:pPr>
                            <w:r>
                              <w:rPr>
                                <w:b/>
                                <w:color w:val="262626" w:themeColor="text1" w:themeTint="D9"/>
                                <w:sz w:val="28"/>
                              </w:rPr>
                              <w:t>202</w:t>
                            </w:r>
                            <w:r w:rsidR="005E23C3">
                              <w:rPr>
                                <w:b/>
                                <w:color w:val="262626" w:themeColor="text1" w:themeTint="D9"/>
                                <w:sz w:val="2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8E3EF7" id="Text Box 41" o:spid="_x0000_s1027" type="#_x0000_t202" style="position:absolute;margin-left:69.95pt;margin-top:688.65pt;width:365.15pt;height:46.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" filled="f" stroked="f">
                <v:textbox style="mso-fit-shape-to-text:t">
                  <w:txbxContent>
                    <w:p w14:paraId="0F32912A" w14:textId="5E257C32" w:rsidR="00686FA9" w:rsidRPr="003E4E59" w:rsidRDefault="00686FA9" w:rsidP="00956EA2">
                      <w:pPr>
                        <w:spacing w:after="0"/>
                        <w:jc w:val="center"/>
                        <w:rPr>
                          <w:b/>
                          <w:color w:val="262626" w:themeColor="text1" w:themeTint="D9"/>
                          <w:sz w:val="28"/>
                        </w:rPr>
                      </w:pPr>
                      <w:r w:rsidRPr="003E4E59">
                        <w:rPr>
                          <w:b/>
                          <w:color w:val="262626" w:themeColor="text1" w:themeTint="D9"/>
                          <w:sz w:val="28"/>
                        </w:rPr>
                        <w:t>MR</w:t>
                      </w:r>
                      <w:r w:rsidR="004545BC">
                        <w:rPr>
                          <w:b/>
                          <w:color w:val="262626" w:themeColor="text1" w:themeTint="D9"/>
                          <w:sz w:val="28"/>
                        </w:rPr>
                        <w:t>I</w:t>
                      </w:r>
                      <w:r w:rsidRPr="003E4E59">
                        <w:rPr>
                          <w:b/>
                          <w:color w:val="262626" w:themeColor="text1" w:themeTint="D9"/>
                          <w:sz w:val="28"/>
                        </w:rPr>
                        <w:t>C-</w:t>
                      </w:r>
                      <w:r w:rsidR="007C0886">
                        <w:rPr>
                          <w:b/>
                          <w:color w:val="262626" w:themeColor="text1" w:themeTint="D9"/>
                          <w:sz w:val="28"/>
                        </w:rPr>
                        <w:t>RDTI</w:t>
                      </w:r>
                      <w:r w:rsidR="00C152D7">
                        <w:rPr>
                          <w:b/>
                          <w:color w:val="262626" w:themeColor="text1" w:themeTint="D9"/>
                          <w:sz w:val="28"/>
                        </w:rPr>
                        <w:t>C</w:t>
                      </w:r>
                    </w:p>
                    <w:p w14:paraId="21F7B0C2" w14:textId="2B3A0D6E" w:rsidR="00686FA9" w:rsidRPr="003E4E59" w:rsidRDefault="004545BC" w:rsidP="00956EA2">
                      <w:pPr>
                        <w:spacing w:after="0"/>
                        <w:jc w:val="center"/>
                        <w:rPr>
                          <w:b/>
                          <w:color w:val="262626" w:themeColor="text1" w:themeTint="D9"/>
                          <w:sz w:val="28"/>
                        </w:rPr>
                      </w:pPr>
                      <w:r>
                        <w:rPr>
                          <w:b/>
                          <w:color w:val="262626" w:themeColor="text1" w:themeTint="D9"/>
                          <w:sz w:val="28"/>
                        </w:rPr>
                        <w:t>202</w:t>
                      </w:r>
                      <w:r w:rsidR="005E23C3">
                        <w:rPr>
                          <w:b/>
                          <w:color w:val="262626" w:themeColor="text1" w:themeTint="D9"/>
                          <w:sz w:val="28"/>
                        </w:rPr>
                        <w:t>2</w:t>
                      </w:r>
                    </w:p>
                  </w:txbxContent>
                </v:textbox>
              </v:shape>
            </w:pict>
          </mc:Fallback>
        </mc:AlternateContent>
      </w:r>
      <w:r w:rsidR="00091C61">
        <w:rPr>
          <w:noProof/>
          <w:lang w:val="en-GB" w:eastAsia="en-GB"/>
        </w:rPr>
        <mc:AlternateContent>
          <mc:Choice Requires="wps">
            <w:drawing>
              <wp:anchor distT="0" distB="0" distL="114300" distR="114300" simplePos="0" relativeHeight="251675648" behindDoc="0" locked="0" layoutInCell="1" allowOverlap="1" wp14:anchorId="201E0E3D" wp14:editId="3C150A56">
                <wp:simplePos x="0" y="0"/>
                <wp:positionH relativeFrom="column">
                  <wp:posOffset>-624840</wp:posOffset>
                </wp:positionH>
                <wp:positionV relativeFrom="paragraph">
                  <wp:posOffset>-514985</wp:posOffset>
                </wp:positionV>
                <wp:extent cx="7500620" cy="10601325"/>
                <wp:effectExtent l="0" t="0" r="24130" b="2857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0620" cy="10601325"/>
                        </a:xfrm>
                        <a:prstGeom prst="rect">
                          <a:avLst/>
                        </a:prstGeom>
                        <a:gradFill rotWithShape="1">
                          <a:gsLst>
                            <a:gs pos="0">
                              <a:srgbClr val="F0EEE4"/>
                            </a:gs>
                            <a:gs pos="50000">
                              <a:srgbClr val="EEEEEE"/>
                            </a:gs>
                            <a:gs pos="100000">
                              <a:srgbClr val="F0EEE4"/>
                            </a:gs>
                          </a:gsLst>
                          <a:lin ang="5400000" scaled="1"/>
                        </a:gradFill>
                        <a:ln w="9525">
                          <a:solidFill>
                            <a:schemeClr val="bg1">
                              <a:lumMod val="100000"/>
                              <a:lumOff val="0"/>
                            </a:schemeClr>
                          </a:solidFill>
                          <a:miter lim="800000"/>
                          <a:headEnd/>
                          <a:tailEnd/>
                        </a:ln>
                      </wps:spPr>
                      <wps:txbx>
                        <w:txbxContent>
                          <w:p w14:paraId="04C5E629" w14:textId="77777777" w:rsidR="003C7B9A" w:rsidRDefault="003C7B9A" w:rsidP="003C7B9A">
                            <w:pPr>
                              <w:tabs>
                                <w:tab w:val="left" w:pos="4320"/>
                              </w:tabs>
                              <w:jc w:val="center"/>
                            </w:pPr>
                            <w:r w:rsidRPr="003C7B9A">
                              <w:rPr>
                                <w:noProof/>
                                <w:lang w:val="en-GB" w:eastAsia="en-GB"/>
                              </w:rPr>
                              <w:drawing>
                                <wp:inline distT="0" distB="0" distL="0" distR="0" wp14:anchorId="4A907676" wp14:editId="231D7B3D">
                                  <wp:extent cx="2333566" cy="1484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608" cy="1508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0E3D" id="Rectangle 34" o:spid="_x0000_s1028" style="position:absolute;margin-left:-49.2pt;margin-top:-40.55pt;width:590.6pt;height:83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" fillcolor="#f0eee4" strokecolor="white [3212]">
                <v:fill color2="#eee" rotate="t" focus="50%" type="gradient"/>
                <v:textbox>
                  <w:txbxContent>
                    <w:p w14:paraId="04C5E629" w14:textId="77777777" w:rsidR="003C7B9A" w:rsidRDefault="003C7B9A" w:rsidP="003C7B9A">
                      <w:pPr>
                        <w:tabs>
                          <w:tab w:val="left" w:pos="4320"/>
                        </w:tabs>
                        <w:jc w:val="center"/>
                      </w:pPr>
                      <w:r w:rsidRPr="003C7B9A">
                        <w:rPr>
                          <w:noProof/>
                          <w:lang w:val="en-GB" w:eastAsia="en-GB"/>
                        </w:rPr>
                        <w:drawing>
                          <wp:inline distT="0" distB="0" distL="0" distR="0" wp14:anchorId="4A907676" wp14:editId="231D7B3D">
                            <wp:extent cx="2333566" cy="1484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608" cy="1508615"/>
                                    </a:xfrm>
                                    <a:prstGeom prst="rect">
                                      <a:avLst/>
                                    </a:prstGeom>
                                    <a:noFill/>
                                    <a:ln>
                                      <a:noFill/>
                                    </a:ln>
                                  </pic:spPr>
                                </pic:pic>
                              </a:graphicData>
                            </a:graphic>
                          </wp:inline>
                        </w:drawing>
                      </w:r>
                    </w:p>
                  </w:txbxContent>
                </v:textbox>
              </v:rect>
            </w:pict>
          </mc:Fallback>
        </mc:AlternateContent>
      </w:r>
    </w:p>
    <w:p w14:paraId="5FDA1995" w14:textId="77777777" w:rsidR="0019498B" w:rsidRPr="006741FF" w:rsidRDefault="003C7B9A">
      <w:pPr>
        <w:rPr>
          <w:b/>
          <w:color w:val="663300"/>
          <w:sz w:val="36"/>
          <w:szCs w:val="28"/>
          <w:lang w:val="en-GB"/>
        </w:rPr>
      </w:pPr>
      <w:r>
        <w:rPr>
          <w:noProof/>
          <w:lang w:val="en-GB" w:eastAsia="en-GB"/>
        </w:rPr>
        <mc:AlternateContent>
          <mc:Choice Requires="wps">
            <w:drawing>
              <wp:anchor distT="0" distB="0" distL="114300" distR="114300" simplePos="0" relativeHeight="251676672" behindDoc="0" locked="0" layoutInCell="1" allowOverlap="1" wp14:anchorId="0E3A465C" wp14:editId="6CA9E4FA">
                <wp:simplePos x="0" y="0"/>
                <wp:positionH relativeFrom="column">
                  <wp:posOffset>-273182</wp:posOffset>
                </wp:positionH>
                <wp:positionV relativeFrom="paragraph">
                  <wp:posOffset>912940</wp:posOffset>
                </wp:positionV>
                <wp:extent cx="7849590" cy="645160"/>
                <wp:effectExtent l="0" t="0" r="0" b="254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9590" cy="6451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33884E8" w14:textId="387A92F0" w:rsidR="00686FA9" w:rsidRPr="004545BC" w:rsidRDefault="00686FA9" w:rsidP="003C7B9A">
                            <w:pPr>
                              <w:ind w:left="-810" w:hanging="810"/>
                              <w:jc w:val="center"/>
                              <w:rPr>
                                <w:rFonts w:cs="Times New Roman"/>
                                <w:b/>
                                <w:color w:val="000066"/>
                                <w:sz w:val="56"/>
                                <w:szCs w:val="60"/>
                                <w:lang w:val="af-ZA"/>
                                <w14:shadow w14:blurRad="50800" w14:dist="38100" w14:dir="2700000" w14:sx="100000" w14:sy="100000" w14:kx="0" w14:ky="0" w14:algn="tl">
                                  <w14:srgbClr w14:val="000000">
                                    <w14:alpha w14:val="60000"/>
                                  </w14:srgbClr>
                                </w14:shadow>
                              </w:rPr>
                            </w:pPr>
                            <w:r w:rsidRPr="004545BC">
                              <w:rPr>
                                <w:rFonts w:cs="Times New Roman"/>
                                <w:b/>
                                <w:color w:val="000066"/>
                                <w:sz w:val="56"/>
                                <w:szCs w:val="60"/>
                                <w:lang w:val="af-ZA"/>
                                <w14:shadow w14:blurRad="50800" w14:dist="38100" w14:dir="2700000" w14:sx="100000" w14:sy="100000" w14:kx="0" w14:ky="0" w14:algn="tl">
                                  <w14:srgbClr w14:val="000000">
                                    <w14:alpha w14:val="60000"/>
                                  </w14:srgbClr>
                                </w14:shadow>
                              </w:rPr>
                              <w:t xml:space="preserve">Mauritius Research </w:t>
                            </w:r>
                            <w:r w:rsidR="003C7B9A" w:rsidRPr="004545BC">
                              <w:rPr>
                                <w:rFonts w:cs="Times New Roman"/>
                                <w:b/>
                                <w:color w:val="000066"/>
                                <w:sz w:val="56"/>
                                <w:szCs w:val="60"/>
                                <w:lang w:val="af-ZA"/>
                                <w14:shadow w14:blurRad="50800" w14:dist="38100" w14:dir="2700000" w14:sx="100000" w14:sy="100000" w14:kx="0" w14:ky="0" w14:algn="tl">
                                  <w14:srgbClr w14:val="000000">
                                    <w14:alpha w14:val="60000"/>
                                  </w14:srgbClr>
                                </w14:shadow>
                              </w:rPr>
                              <w:t>and Innovation</w:t>
                            </w:r>
                            <w:r w:rsidR="00725388">
                              <w:rPr>
                                <w:rFonts w:cs="Times New Roman"/>
                                <w:b/>
                                <w:color w:val="000066"/>
                                <w:sz w:val="56"/>
                                <w:szCs w:val="60"/>
                                <w:lang w:val="af-ZA"/>
                                <w14:shadow w14:blurRad="50800" w14:dist="38100" w14:dir="2700000" w14:sx="100000" w14:sy="100000" w14:kx="0" w14:ky="0" w14:algn="tl">
                                  <w14:srgbClr w14:val="000000">
                                    <w14:alpha w14:val="60000"/>
                                  </w14:srgbClr>
                                </w14:shadow>
                              </w:rPr>
                              <w:t xml:space="preserve"> </w:t>
                            </w:r>
                            <w:r w:rsidRPr="004545BC">
                              <w:rPr>
                                <w:rFonts w:cs="Times New Roman"/>
                                <w:b/>
                                <w:color w:val="000066"/>
                                <w:sz w:val="56"/>
                                <w:szCs w:val="60"/>
                                <w:lang w:val="af-ZA"/>
                                <w14:shadow w14:blurRad="50800" w14:dist="38100" w14:dir="2700000" w14:sx="100000" w14:sy="100000" w14:kx="0" w14:ky="0" w14:algn="tl">
                                  <w14:srgbClr w14:val="000000">
                                    <w14:alpha w14:val="60000"/>
                                  </w14:srgbClr>
                                </w14:shadow>
                              </w:rPr>
                              <w:t>Council</w:t>
                            </w:r>
                            <w:r w:rsidR="003C7B9A" w:rsidRPr="004545BC">
                              <w:rPr>
                                <w:rFonts w:cs="Times New Roman"/>
                                <w:b/>
                                <w:color w:val="000066"/>
                                <w:sz w:val="56"/>
                                <w:szCs w:val="60"/>
                                <w:lang w:val="af-ZA"/>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A465C" id="Text Box 35" o:spid="_x0000_s1029" type="#_x0000_t202" style="position:absolute;margin-left:-21.5pt;margin-top:71.9pt;width:618.1pt;height:5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" filled="f" fillcolor="white [3212]" stroked="f" strokecolor="white [3212]">
                <v:textbox>
                  <w:txbxContent>
                    <w:p w14:paraId="333884E8" w14:textId="387A92F0" w:rsidR="00686FA9" w:rsidRPr="004545BC" w:rsidRDefault="00686FA9" w:rsidP="003C7B9A">
                      <w:pPr>
                        <w:ind w:left="-810" w:hanging="810"/>
                        <w:jc w:val="center"/>
                        <w:rPr>
                          <w:rFonts w:cs="Times New Roman"/>
                          <w:b/>
                          <w:color w:val="000066"/>
                          <w:sz w:val="56"/>
                          <w:szCs w:val="60"/>
                          <w:lang w:val="af-ZA"/>
                          <w14:shadow w14:blurRad="50800" w14:dist="38100" w14:dir="2700000" w14:sx="100000" w14:sy="100000" w14:kx="0" w14:ky="0" w14:algn="tl">
                            <w14:srgbClr w14:val="000000">
                              <w14:alpha w14:val="60000"/>
                            </w14:srgbClr>
                          </w14:shadow>
                        </w:rPr>
                      </w:pPr>
                      <w:r w:rsidRPr="004545BC">
                        <w:rPr>
                          <w:rFonts w:cs="Times New Roman"/>
                          <w:b/>
                          <w:color w:val="000066"/>
                          <w:sz w:val="56"/>
                          <w:szCs w:val="60"/>
                          <w:lang w:val="af-ZA"/>
                          <w14:shadow w14:blurRad="50800" w14:dist="38100" w14:dir="2700000" w14:sx="100000" w14:sy="100000" w14:kx="0" w14:ky="0" w14:algn="tl">
                            <w14:srgbClr w14:val="000000">
                              <w14:alpha w14:val="60000"/>
                            </w14:srgbClr>
                          </w14:shadow>
                        </w:rPr>
                        <w:t xml:space="preserve">Mauritius Research </w:t>
                      </w:r>
                      <w:r w:rsidR="003C7B9A" w:rsidRPr="004545BC">
                        <w:rPr>
                          <w:rFonts w:cs="Times New Roman"/>
                          <w:b/>
                          <w:color w:val="000066"/>
                          <w:sz w:val="56"/>
                          <w:szCs w:val="60"/>
                          <w:lang w:val="af-ZA"/>
                          <w14:shadow w14:blurRad="50800" w14:dist="38100" w14:dir="2700000" w14:sx="100000" w14:sy="100000" w14:kx="0" w14:ky="0" w14:algn="tl">
                            <w14:srgbClr w14:val="000000">
                              <w14:alpha w14:val="60000"/>
                            </w14:srgbClr>
                          </w14:shadow>
                        </w:rPr>
                        <w:t>and Innovation</w:t>
                      </w:r>
                      <w:r w:rsidR="00725388">
                        <w:rPr>
                          <w:rFonts w:cs="Times New Roman"/>
                          <w:b/>
                          <w:color w:val="000066"/>
                          <w:sz w:val="56"/>
                          <w:szCs w:val="60"/>
                          <w:lang w:val="af-ZA"/>
                          <w14:shadow w14:blurRad="50800" w14:dist="38100" w14:dir="2700000" w14:sx="100000" w14:sy="100000" w14:kx="0" w14:ky="0" w14:algn="tl">
                            <w14:srgbClr w14:val="000000">
                              <w14:alpha w14:val="60000"/>
                            </w14:srgbClr>
                          </w14:shadow>
                        </w:rPr>
                        <w:t xml:space="preserve"> </w:t>
                      </w:r>
                      <w:r w:rsidRPr="004545BC">
                        <w:rPr>
                          <w:rFonts w:cs="Times New Roman"/>
                          <w:b/>
                          <w:color w:val="000066"/>
                          <w:sz w:val="56"/>
                          <w:szCs w:val="60"/>
                          <w:lang w:val="af-ZA"/>
                          <w14:shadow w14:blurRad="50800" w14:dist="38100" w14:dir="2700000" w14:sx="100000" w14:sy="100000" w14:kx="0" w14:ky="0" w14:algn="tl">
                            <w14:srgbClr w14:val="000000">
                              <w14:alpha w14:val="60000"/>
                            </w14:srgbClr>
                          </w14:shadow>
                        </w:rPr>
                        <w:t>Council</w:t>
                      </w:r>
                      <w:r w:rsidR="003C7B9A" w:rsidRPr="004545BC">
                        <w:rPr>
                          <w:rFonts w:cs="Times New Roman"/>
                          <w:b/>
                          <w:color w:val="000066"/>
                          <w:sz w:val="56"/>
                          <w:szCs w:val="60"/>
                          <w:lang w:val="af-ZA"/>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0C7BDE">
        <w:rPr>
          <w:noProof/>
          <w:lang w:val="en-GB" w:eastAsia="en-GB"/>
        </w:rPr>
        <mc:AlternateContent>
          <mc:Choice Requires="wps">
            <w:drawing>
              <wp:anchor distT="0" distB="0" distL="114300" distR="114300" simplePos="0" relativeHeight="251686912" behindDoc="0" locked="0" layoutInCell="1" allowOverlap="1" wp14:anchorId="4CC23571" wp14:editId="51891C2C">
                <wp:simplePos x="0" y="0"/>
                <wp:positionH relativeFrom="column">
                  <wp:posOffset>-609600</wp:posOffset>
                </wp:positionH>
                <wp:positionV relativeFrom="paragraph">
                  <wp:posOffset>3192145</wp:posOffset>
                </wp:positionV>
                <wp:extent cx="7487285" cy="1628775"/>
                <wp:effectExtent l="1905" t="0" r="0" b="63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728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A89AD" w14:textId="51567AED" w:rsidR="00686FA9" w:rsidRPr="007C0886" w:rsidRDefault="007C0886" w:rsidP="00410554">
                            <w:pPr>
                              <w:jc w:val="center"/>
                              <w:rPr>
                                <w:b/>
                                <w:color w:val="FFFFFF" w:themeColor="background1"/>
                                <w:sz w:val="72"/>
                                <w:szCs w:val="72"/>
                                <w:lang w:val="en-GB"/>
                              </w:rPr>
                            </w:pPr>
                            <w:r>
                              <w:rPr>
                                <w:b/>
                                <w:color w:val="FFFFFF" w:themeColor="background1"/>
                                <w:sz w:val="72"/>
                                <w:szCs w:val="72"/>
                                <w:lang w:val="en-GB"/>
                              </w:rPr>
                              <w:t>Research, Development and Taxation Incentive</w:t>
                            </w:r>
                            <w:r w:rsidR="00266ABF">
                              <w:rPr>
                                <w:b/>
                                <w:color w:val="FFFFFF" w:themeColor="background1"/>
                                <w:sz w:val="72"/>
                                <w:szCs w:val="72"/>
                                <w:lang w:val="en-GB"/>
                              </w:rPr>
                              <w:t xml:space="preserve"> </w:t>
                            </w:r>
                            <w:r w:rsidR="004D77AC">
                              <w:rPr>
                                <w:b/>
                                <w:color w:val="FFFFFF" w:themeColor="background1"/>
                                <w:sz w:val="72"/>
                                <w:szCs w:val="72"/>
                                <w:lang w:val="en-GB"/>
                              </w:rPr>
                              <w:t>-Innovation confirmation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C23571" id="Text Box 44" o:spid="_x0000_s1030" type="#_x0000_t202" style="position:absolute;margin-left:-48pt;margin-top:251.35pt;width:589.55pt;height:128.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" filled="f" stroked="f">
                <v:textbox style="mso-fit-shape-to-text:t">
                  <w:txbxContent>
                    <w:p w14:paraId="305A89AD" w14:textId="51567AED" w:rsidR="00686FA9" w:rsidRPr="007C0886" w:rsidRDefault="007C0886" w:rsidP="00410554">
                      <w:pPr>
                        <w:jc w:val="center"/>
                        <w:rPr>
                          <w:b/>
                          <w:color w:val="FFFFFF" w:themeColor="background1"/>
                          <w:sz w:val="72"/>
                          <w:szCs w:val="72"/>
                          <w:lang w:val="en-GB"/>
                        </w:rPr>
                      </w:pPr>
                      <w:r>
                        <w:rPr>
                          <w:b/>
                          <w:color w:val="FFFFFF" w:themeColor="background1"/>
                          <w:sz w:val="72"/>
                          <w:szCs w:val="72"/>
                          <w:lang w:val="en-GB"/>
                        </w:rPr>
                        <w:t>Research, Development and Taxation Incentive</w:t>
                      </w:r>
                      <w:r w:rsidR="00266ABF">
                        <w:rPr>
                          <w:b/>
                          <w:color w:val="FFFFFF" w:themeColor="background1"/>
                          <w:sz w:val="72"/>
                          <w:szCs w:val="72"/>
                          <w:lang w:val="en-GB"/>
                        </w:rPr>
                        <w:t xml:space="preserve"> </w:t>
                      </w:r>
                      <w:r w:rsidR="004D77AC">
                        <w:rPr>
                          <w:b/>
                          <w:color w:val="FFFFFF" w:themeColor="background1"/>
                          <w:sz w:val="72"/>
                          <w:szCs w:val="72"/>
                          <w:lang w:val="en-GB"/>
                        </w:rPr>
                        <w:t>-Innovation confirmation</w:t>
                      </w:r>
                    </w:p>
                  </w:txbxContent>
                </v:textbox>
              </v:shape>
            </w:pict>
          </mc:Fallback>
        </mc:AlternateContent>
      </w:r>
      <w:r w:rsidR="0019498B" w:rsidRPr="006741FF">
        <w:rPr>
          <w:b/>
          <w:color w:val="663300"/>
          <w:sz w:val="36"/>
          <w:szCs w:val="28"/>
          <w:lang w:val="en-GB"/>
        </w:rPr>
        <w:br w:type="page"/>
      </w:r>
    </w:p>
    <w:p w14:paraId="6993FE62" w14:textId="77777777" w:rsidR="007E64A5" w:rsidRDefault="007E64A5" w:rsidP="003C7B9A">
      <w:pPr>
        <w:rPr>
          <w:b/>
          <w:color w:val="018B99"/>
          <w:sz w:val="44"/>
          <w:lang w:val="en-GB"/>
        </w:rPr>
      </w:pPr>
    </w:p>
    <w:p w14:paraId="3AFEF98A" w14:textId="77777777" w:rsidR="007E64A5" w:rsidRPr="007E64A5" w:rsidRDefault="007E64A5" w:rsidP="007E64A5">
      <w:pPr>
        <w:rPr>
          <w:b/>
          <w:color w:val="018B99"/>
          <w:sz w:val="44"/>
          <w:lang w:val="en-GB"/>
        </w:rPr>
      </w:pPr>
      <w:r w:rsidRPr="007E64A5">
        <w:rPr>
          <w:b/>
          <w:color w:val="018B99"/>
          <w:sz w:val="44"/>
          <w:lang w:val="en-GB"/>
        </w:rPr>
        <w:t>PRIVACY STATEMENT</w:t>
      </w:r>
    </w:p>
    <w:p w14:paraId="62B80789" w14:textId="77777777" w:rsidR="007E64A5" w:rsidRPr="007E64A5" w:rsidRDefault="007E64A5" w:rsidP="007E64A5">
      <w:pPr>
        <w:spacing w:after="0" w:line="240" w:lineRule="auto"/>
        <w:jc w:val="both"/>
        <w:rPr>
          <w:rFonts w:eastAsia="Times New Roman" w:cs="Times New Roman"/>
          <w:sz w:val="20"/>
          <w:szCs w:val="20"/>
          <w:lang w:val="en-GB"/>
        </w:rPr>
      </w:pPr>
    </w:p>
    <w:p w14:paraId="4905FBE5" w14:textId="77777777" w:rsidR="007E64A5" w:rsidRPr="007E64A5" w:rsidRDefault="007E64A5" w:rsidP="007E64A5">
      <w:pPr>
        <w:spacing w:after="0" w:line="240" w:lineRule="auto"/>
        <w:jc w:val="both"/>
        <w:rPr>
          <w:rFonts w:eastAsia="Times New Roman" w:cs="Times New Roman"/>
          <w:sz w:val="20"/>
          <w:szCs w:val="20"/>
          <w:lang w:val="en-GB"/>
        </w:rPr>
      </w:pPr>
    </w:p>
    <w:p w14:paraId="059D53F7" w14:textId="77777777" w:rsidR="007E64A5" w:rsidRPr="007E64A5" w:rsidRDefault="007E64A5" w:rsidP="007E64A5">
      <w:pPr>
        <w:spacing w:after="0" w:line="240" w:lineRule="auto"/>
        <w:jc w:val="both"/>
        <w:rPr>
          <w:rFonts w:eastAsia="Times New Roman" w:cs="Times New Roman"/>
          <w:sz w:val="20"/>
          <w:szCs w:val="20"/>
          <w:lang w:val="en-GB"/>
        </w:rPr>
      </w:pPr>
    </w:p>
    <w:p w14:paraId="7FAAE10D" w14:textId="77777777" w:rsidR="007E64A5" w:rsidRPr="007E64A5" w:rsidRDefault="007E64A5" w:rsidP="007E64A5">
      <w:p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 xml:space="preserve">The information requested on these proposal forms is solicited by the Mauritius Research and Innovation Council.  It will be used in connection with the selection of qualified proposals and may be disclosed to qualified experts and the staff of the Mauritius Research and Innovation Council as part of the review process, award decisions, or the administration of awards. To perform its contractual obligations, the Mauritius </w:t>
      </w:r>
      <w:proofErr w:type="gramStart"/>
      <w:r w:rsidRPr="007E64A5">
        <w:rPr>
          <w:rFonts w:eastAsia="Times New Roman" w:cs="Times New Roman"/>
          <w:sz w:val="24"/>
          <w:szCs w:val="24"/>
          <w:lang w:val="en-GB"/>
        </w:rPr>
        <w:t>Research</w:t>
      </w:r>
      <w:proofErr w:type="gramEnd"/>
      <w:r w:rsidRPr="007E64A5">
        <w:rPr>
          <w:rFonts w:eastAsia="Times New Roman" w:cs="Times New Roman"/>
          <w:sz w:val="24"/>
          <w:szCs w:val="24"/>
          <w:lang w:val="en-GB"/>
        </w:rPr>
        <w:t xml:space="preserve"> and Innovation Council (“MRIC”) collects, processes, and stores personal data (including sensitive personal data) of its data subjects. MRIC treats these personal data collected as private and confidential. The MRIC abides by all data protection laws as may be applicable, including the Mauritian Data Protection Act 2017 and the EU General Data Protection Regulation (“GDPR”). We have implemented organisational, </w:t>
      </w:r>
      <w:proofErr w:type="gramStart"/>
      <w:r w:rsidRPr="007E64A5">
        <w:rPr>
          <w:rFonts w:eastAsia="Times New Roman" w:cs="Times New Roman"/>
          <w:sz w:val="24"/>
          <w:szCs w:val="24"/>
          <w:lang w:val="en-GB"/>
        </w:rPr>
        <w:t>physical</w:t>
      </w:r>
      <w:proofErr w:type="gramEnd"/>
      <w:r w:rsidRPr="007E64A5">
        <w:rPr>
          <w:rFonts w:eastAsia="Times New Roman" w:cs="Times New Roman"/>
          <w:sz w:val="24"/>
          <w:szCs w:val="24"/>
          <w:lang w:val="en-GB"/>
        </w:rPr>
        <w:t xml:space="preserve"> and technical safeguards thus ensuring protection (of personal data collected) from: unauthorized access, misuse and/or unauthorized disclosure. We are also committed to being transparent about how personal data of our data subjects are collected and used. For more information, please refer to the MRIC Privacy Statement on our website: </w:t>
      </w:r>
      <w:hyperlink r:id="rId12" w:history="1">
        <w:r w:rsidRPr="007E64A5">
          <w:rPr>
            <w:rFonts w:eastAsia="Times New Roman" w:cs="Times New Roman"/>
            <w:color w:val="0000FF"/>
            <w:sz w:val="24"/>
            <w:szCs w:val="24"/>
            <w:u w:val="single"/>
            <w:lang w:val="en-GB"/>
          </w:rPr>
          <w:t>www.mric.mu</w:t>
        </w:r>
      </w:hyperlink>
      <w:r w:rsidRPr="007E64A5">
        <w:rPr>
          <w:rFonts w:eastAsia="Times New Roman" w:cs="Times New Roman"/>
          <w:sz w:val="24"/>
          <w:szCs w:val="24"/>
          <w:lang w:val="en-GB"/>
        </w:rPr>
        <w:t xml:space="preserve"> </w:t>
      </w:r>
    </w:p>
    <w:p w14:paraId="34A2CE6C" w14:textId="233F98AA" w:rsidR="007E64A5" w:rsidRDefault="007E64A5">
      <w:pPr>
        <w:rPr>
          <w:b/>
          <w:color w:val="018B99"/>
          <w:sz w:val="44"/>
          <w:lang w:val="en-GB"/>
        </w:rPr>
      </w:pPr>
      <w:r>
        <w:rPr>
          <w:b/>
          <w:color w:val="018B99"/>
          <w:sz w:val="44"/>
          <w:lang w:val="en-GB"/>
        </w:rPr>
        <w:br w:type="page"/>
      </w:r>
    </w:p>
    <w:p w14:paraId="0A39AFC1" w14:textId="77777777" w:rsidR="005A719E" w:rsidRDefault="005A719E" w:rsidP="005A719E">
      <w:pPr>
        <w:jc w:val="center"/>
        <w:rPr>
          <w:b/>
          <w:color w:val="018B99"/>
          <w:sz w:val="44"/>
          <w:lang w:val="en-GB"/>
        </w:rPr>
      </w:pPr>
    </w:p>
    <w:sdt>
      <w:sdtPr>
        <w:rPr>
          <w:rFonts w:asciiTheme="minorHAnsi" w:eastAsiaTheme="minorHAnsi" w:hAnsiTheme="minorHAnsi" w:cstheme="minorBidi"/>
          <w:color w:val="auto"/>
          <w:sz w:val="22"/>
          <w:szCs w:val="22"/>
        </w:rPr>
        <w:id w:val="2110156495"/>
        <w:docPartObj>
          <w:docPartGallery w:val="Table of Contents"/>
          <w:docPartUnique/>
        </w:docPartObj>
      </w:sdtPr>
      <w:sdtEndPr>
        <w:rPr>
          <w:b/>
          <w:bCs/>
          <w:noProof/>
        </w:rPr>
      </w:sdtEndPr>
      <w:sdtContent>
        <w:p w14:paraId="2FC38EE1" w14:textId="3FB5DCC6" w:rsidR="005A719E" w:rsidRDefault="005A719E">
          <w:pPr>
            <w:pStyle w:val="TOCHeading"/>
          </w:pPr>
          <w:r>
            <w:t>Contents</w:t>
          </w:r>
        </w:p>
        <w:p w14:paraId="3A3ADBA8" w14:textId="77777777" w:rsidR="005A719E" w:rsidRPr="005A719E" w:rsidRDefault="005A719E" w:rsidP="005A719E"/>
        <w:p w14:paraId="5CC7650B" w14:textId="47F9C8C5" w:rsidR="005A719E" w:rsidRDefault="005A719E">
          <w:pPr>
            <w:pStyle w:val="TOC1"/>
            <w:tabs>
              <w:tab w:val="right" w:leader="dot" w:pos="9912"/>
            </w:tabs>
            <w:rPr>
              <w:noProof/>
            </w:rPr>
          </w:pPr>
          <w:r>
            <w:fldChar w:fldCharType="begin"/>
          </w:r>
          <w:r>
            <w:instrText xml:space="preserve"> TOC \o "1-3" \h \z \u </w:instrText>
          </w:r>
          <w:r>
            <w:fldChar w:fldCharType="separate"/>
          </w:r>
          <w:hyperlink w:anchor="_Toc104884553" w:history="1">
            <w:r w:rsidRPr="003446AC">
              <w:rPr>
                <w:rStyle w:val="Hyperlink"/>
                <w:noProof/>
                <w:lang w:val="en-GB"/>
              </w:rPr>
              <w:t>About the MRIC</w:t>
            </w:r>
            <w:r>
              <w:rPr>
                <w:noProof/>
                <w:webHidden/>
              </w:rPr>
              <w:tab/>
            </w:r>
            <w:r>
              <w:rPr>
                <w:noProof/>
                <w:webHidden/>
              </w:rPr>
              <w:fldChar w:fldCharType="begin"/>
            </w:r>
            <w:r>
              <w:rPr>
                <w:noProof/>
                <w:webHidden/>
              </w:rPr>
              <w:instrText xml:space="preserve"> PAGEREF _Toc104884553 \h </w:instrText>
            </w:r>
            <w:r>
              <w:rPr>
                <w:noProof/>
                <w:webHidden/>
              </w:rPr>
            </w:r>
            <w:r>
              <w:rPr>
                <w:noProof/>
                <w:webHidden/>
              </w:rPr>
              <w:fldChar w:fldCharType="separate"/>
            </w:r>
            <w:r>
              <w:rPr>
                <w:noProof/>
                <w:webHidden/>
              </w:rPr>
              <w:t>3</w:t>
            </w:r>
            <w:r>
              <w:rPr>
                <w:noProof/>
                <w:webHidden/>
              </w:rPr>
              <w:fldChar w:fldCharType="end"/>
            </w:r>
          </w:hyperlink>
        </w:p>
        <w:p w14:paraId="687C387A" w14:textId="65F56C6C" w:rsidR="005A719E" w:rsidRDefault="00CB2921">
          <w:pPr>
            <w:pStyle w:val="TOC1"/>
            <w:tabs>
              <w:tab w:val="right" w:leader="dot" w:pos="9912"/>
            </w:tabs>
            <w:rPr>
              <w:noProof/>
            </w:rPr>
          </w:pPr>
          <w:hyperlink w:anchor="_Toc104884554" w:history="1">
            <w:r w:rsidR="005A719E" w:rsidRPr="003446AC">
              <w:rPr>
                <w:rStyle w:val="Hyperlink"/>
                <w:noProof/>
                <w:lang w:val="en-GB"/>
              </w:rPr>
              <w:t>Purpose of the Innovation Confirmation</w:t>
            </w:r>
            <w:r w:rsidR="005A719E">
              <w:rPr>
                <w:noProof/>
                <w:webHidden/>
              </w:rPr>
              <w:tab/>
            </w:r>
            <w:r w:rsidR="005A719E">
              <w:rPr>
                <w:noProof/>
                <w:webHidden/>
              </w:rPr>
              <w:fldChar w:fldCharType="begin"/>
            </w:r>
            <w:r w:rsidR="005A719E">
              <w:rPr>
                <w:noProof/>
                <w:webHidden/>
              </w:rPr>
              <w:instrText xml:space="preserve"> PAGEREF _Toc104884554 \h </w:instrText>
            </w:r>
            <w:r w:rsidR="005A719E">
              <w:rPr>
                <w:noProof/>
                <w:webHidden/>
              </w:rPr>
            </w:r>
            <w:r w:rsidR="005A719E">
              <w:rPr>
                <w:noProof/>
                <w:webHidden/>
              </w:rPr>
              <w:fldChar w:fldCharType="separate"/>
            </w:r>
            <w:r w:rsidR="005A719E">
              <w:rPr>
                <w:noProof/>
                <w:webHidden/>
              </w:rPr>
              <w:t>4</w:t>
            </w:r>
            <w:r w:rsidR="005A719E">
              <w:rPr>
                <w:noProof/>
                <w:webHidden/>
              </w:rPr>
              <w:fldChar w:fldCharType="end"/>
            </w:r>
          </w:hyperlink>
        </w:p>
        <w:p w14:paraId="008F863A" w14:textId="1E8FCB9B" w:rsidR="005A719E" w:rsidRDefault="00CB2921">
          <w:pPr>
            <w:pStyle w:val="TOC2"/>
            <w:tabs>
              <w:tab w:val="right" w:leader="dot" w:pos="9912"/>
            </w:tabs>
            <w:rPr>
              <w:noProof/>
            </w:rPr>
          </w:pPr>
          <w:hyperlink w:anchor="_Toc104884555" w:history="1">
            <w:r w:rsidR="005A719E" w:rsidRPr="003446AC">
              <w:rPr>
                <w:rStyle w:val="Hyperlink"/>
                <w:noProof/>
                <w:lang w:val="en-GB"/>
              </w:rPr>
              <w:t>Double Deduction for R, D&amp;I Activities</w:t>
            </w:r>
            <w:r w:rsidR="005A719E">
              <w:rPr>
                <w:noProof/>
                <w:webHidden/>
              </w:rPr>
              <w:tab/>
            </w:r>
            <w:r w:rsidR="005A719E">
              <w:rPr>
                <w:noProof/>
                <w:webHidden/>
              </w:rPr>
              <w:fldChar w:fldCharType="begin"/>
            </w:r>
            <w:r w:rsidR="005A719E">
              <w:rPr>
                <w:noProof/>
                <w:webHidden/>
              </w:rPr>
              <w:instrText xml:space="preserve"> PAGEREF _Toc104884555 \h </w:instrText>
            </w:r>
            <w:r w:rsidR="005A719E">
              <w:rPr>
                <w:noProof/>
                <w:webHidden/>
              </w:rPr>
            </w:r>
            <w:r w:rsidR="005A719E">
              <w:rPr>
                <w:noProof/>
                <w:webHidden/>
              </w:rPr>
              <w:fldChar w:fldCharType="separate"/>
            </w:r>
            <w:r w:rsidR="005A719E">
              <w:rPr>
                <w:noProof/>
                <w:webHidden/>
              </w:rPr>
              <w:t>4</w:t>
            </w:r>
            <w:r w:rsidR="005A719E">
              <w:rPr>
                <w:noProof/>
                <w:webHidden/>
              </w:rPr>
              <w:fldChar w:fldCharType="end"/>
            </w:r>
          </w:hyperlink>
        </w:p>
        <w:p w14:paraId="1D1D13BF" w14:textId="5689173E" w:rsidR="005A719E" w:rsidRDefault="00CB2921">
          <w:pPr>
            <w:pStyle w:val="TOC2"/>
            <w:tabs>
              <w:tab w:val="right" w:leader="dot" w:pos="9912"/>
            </w:tabs>
            <w:rPr>
              <w:noProof/>
            </w:rPr>
          </w:pPr>
          <w:hyperlink w:anchor="_Toc104884556" w:history="1">
            <w:r w:rsidR="005A719E" w:rsidRPr="003446AC">
              <w:rPr>
                <w:rStyle w:val="Hyperlink"/>
                <w:noProof/>
                <w:lang w:val="en-GB"/>
              </w:rPr>
              <w:t>Accelerated Depreciation</w:t>
            </w:r>
            <w:r w:rsidR="005A719E">
              <w:rPr>
                <w:noProof/>
                <w:webHidden/>
              </w:rPr>
              <w:tab/>
            </w:r>
            <w:r w:rsidR="005A719E">
              <w:rPr>
                <w:noProof/>
                <w:webHidden/>
              </w:rPr>
              <w:fldChar w:fldCharType="begin"/>
            </w:r>
            <w:r w:rsidR="005A719E">
              <w:rPr>
                <w:noProof/>
                <w:webHidden/>
              </w:rPr>
              <w:instrText xml:space="preserve"> PAGEREF _Toc104884556 \h </w:instrText>
            </w:r>
            <w:r w:rsidR="005A719E">
              <w:rPr>
                <w:noProof/>
                <w:webHidden/>
              </w:rPr>
            </w:r>
            <w:r w:rsidR="005A719E">
              <w:rPr>
                <w:noProof/>
                <w:webHidden/>
              </w:rPr>
              <w:fldChar w:fldCharType="separate"/>
            </w:r>
            <w:r w:rsidR="005A719E">
              <w:rPr>
                <w:noProof/>
                <w:webHidden/>
              </w:rPr>
              <w:t>4</w:t>
            </w:r>
            <w:r w:rsidR="005A719E">
              <w:rPr>
                <w:noProof/>
                <w:webHidden/>
              </w:rPr>
              <w:fldChar w:fldCharType="end"/>
            </w:r>
          </w:hyperlink>
        </w:p>
        <w:p w14:paraId="7F8B5476" w14:textId="2A8E53A7" w:rsidR="005A719E" w:rsidRDefault="00CB2921">
          <w:pPr>
            <w:pStyle w:val="TOC1"/>
            <w:tabs>
              <w:tab w:val="right" w:leader="dot" w:pos="9912"/>
            </w:tabs>
            <w:rPr>
              <w:noProof/>
            </w:rPr>
          </w:pPr>
          <w:hyperlink w:anchor="_Toc104884557" w:history="1">
            <w:r w:rsidR="005A719E" w:rsidRPr="003446AC">
              <w:rPr>
                <w:rStyle w:val="Hyperlink"/>
                <w:noProof/>
                <w:lang w:val="en-GB"/>
              </w:rPr>
              <w:t>Eligibility</w:t>
            </w:r>
            <w:r w:rsidR="005A719E">
              <w:rPr>
                <w:noProof/>
                <w:webHidden/>
              </w:rPr>
              <w:tab/>
            </w:r>
            <w:r w:rsidR="005A719E">
              <w:rPr>
                <w:noProof/>
                <w:webHidden/>
              </w:rPr>
              <w:fldChar w:fldCharType="begin"/>
            </w:r>
            <w:r w:rsidR="005A719E">
              <w:rPr>
                <w:noProof/>
                <w:webHidden/>
              </w:rPr>
              <w:instrText xml:space="preserve"> PAGEREF _Toc104884557 \h </w:instrText>
            </w:r>
            <w:r w:rsidR="005A719E">
              <w:rPr>
                <w:noProof/>
                <w:webHidden/>
              </w:rPr>
            </w:r>
            <w:r w:rsidR="005A719E">
              <w:rPr>
                <w:noProof/>
                <w:webHidden/>
              </w:rPr>
              <w:fldChar w:fldCharType="separate"/>
            </w:r>
            <w:r w:rsidR="005A719E">
              <w:rPr>
                <w:noProof/>
                <w:webHidden/>
              </w:rPr>
              <w:t>4</w:t>
            </w:r>
            <w:r w:rsidR="005A719E">
              <w:rPr>
                <w:noProof/>
                <w:webHidden/>
              </w:rPr>
              <w:fldChar w:fldCharType="end"/>
            </w:r>
          </w:hyperlink>
        </w:p>
        <w:p w14:paraId="1F34228D" w14:textId="1F636796" w:rsidR="005A719E" w:rsidRDefault="00CB2921">
          <w:pPr>
            <w:pStyle w:val="TOC1"/>
            <w:tabs>
              <w:tab w:val="right" w:leader="dot" w:pos="9912"/>
            </w:tabs>
            <w:rPr>
              <w:noProof/>
            </w:rPr>
          </w:pPr>
          <w:hyperlink w:anchor="_Toc104884558" w:history="1">
            <w:r w:rsidR="005A719E" w:rsidRPr="003446AC">
              <w:rPr>
                <w:rStyle w:val="Hyperlink"/>
                <w:noProof/>
                <w:lang w:val="en-GB"/>
              </w:rPr>
              <w:t>Innovation Confirmation by the MRIC</w:t>
            </w:r>
            <w:r w:rsidR="005A719E">
              <w:rPr>
                <w:noProof/>
                <w:webHidden/>
              </w:rPr>
              <w:tab/>
            </w:r>
            <w:r w:rsidR="005A719E">
              <w:rPr>
                <w:noProof/>
                <w:webHidden/>
              </w:rPr>
              <w:fldChar w:fldCharType="begin"/>
            </w:r>
            <w:r w:rsidR="005A719E">
              <w:rPr>
                <w:noProof/>
                <w:webHidden/>
              </w:rPr>
              <w:instrText xml:space="preserve"> PAGEREF _Toc104884558 \h </w:instrText>
            </w:r>
            <w:r w:rsidR="005A719E">
              <w:rPr>
                <w:noProof/>
                <w:webHidden/>
              </w:rPr>
            </w:r>
            <w:r w:rsidR="005A719E">
              <w:rPr>
                <w:noProof/>
                <w:webHidden/>
              </w:rPr>
              <w:fldChar w:fldCharType="separate"/>
            </w:r>
            <w:r w:rsidR="005A719E">
              <w:rPr>
                <w:noProof/>
                <w:webHidden/>
              </w:rPr>
              <w:t>5</w:t>
            </w:r>
            <w:r w:rsidR="005A719E">
              <w:rPr>
                <w:noProof/>
                <w:webHidden/>
              </w:rPr>
              <w:fldChar w:fldCharType="end"/>
            </w:r>
          </w:hyperlink>
        </w:p>
        <w:p w14:paraId="2E1E37D7" w14:textId="4710D505" w:rsidR="005A719E" w:rsidRDefault="00CB2921">
          <w:pPr>
            <w:pStyle w:val="TOC1"/>
            <w:tabs>
              <w:tab w:val="right" w:leader="dot" w:pos="9912"/>
            </w:tabs>
            <w:rPr>
              <w:noProof/>
            </w:rPr>
          </w:pPr>
          <w:hyperlink w:anchor="_Toc104884559" w:history="1">
            <w:r w:rsidR="005A719E" w:rsidRPr="003446AC">
              <w:rPr>
                <w:rStyle w:val="Hyperlink"/>
                <w:noProof/>
                <w:lang w:val="en-GB"/>
              </w:rPr>
              <w:t>Evaluation Criteria</w:t>
            </w:r>
            <w:r w:rsidR="005A719E">
              <w:rPr>
                <w:noProof/>
                <w:webHidden/>
              </w:rPr>
              <w:tab/>
            </w:r>
            <w:r w:rsidR="005A719E">
              <w:rPr>
                <w:noProof/>
                <w:webHidden/>
              </w:rPr>
              <w:fldChar w:fldCharType="begin"/>
            </w:r>
            <w:r w:rsidR="005A719E">
              <w:rPr>
                <w:noProof/>
                <w:webHidden/>
              </w:rPr>
              <w:instrText xml:space="preserve"> PAGEREF _Toc104884559 \h </w:instrText>
            </w:r>
            <w:r w:rsidR="005A719E">
              <w:rPr>
                <w:noProof/>
                <w:webHidden/>
              </w:rPr>
            </w:r>
            <w:r w:rsidR="005A719E">
              <w:rPr>
                <w:noProof/>
                <w:webHidden/>
              </w:rPr>
              <w:fldChar w:fldCharType="separate"/>
            </w:r>
            <w:r w:rsidR="005A719E">
              <w:rPr>
                <w:noProof/>
                <w:webHidden/>
              </w:rPr>
              <w:t>5</w:t>
            </w:r>
            <w:r w:rsidR="005A719E">
              <w:rPr>
                <w:noProof/>
                <w:webHidden/>
              </w:rPr>
              <w:fldChar w:fldCharType="end"/>
            </w:r>
          </w:hyperlink>
        </w:p>
        <w:p w14:paraId="58510AEC" w14:textId="6EC9F301" w:rsidR="005A719E" w:rsidRDefault="00CB2921">
          <w:pPr>
            <w:pStyle w:val="TOC1"/>
            <w:tabs>
              <w:tab w:val="right" w:leader="dot" w:pos="9912"/>
            </w:tabs>
            <w:rPr>
              <w:noProof/>
            </w:rPr>
          </w:pPr>
          <w:hyperlink w:anchor="_Toc104884560" w:history="1">
            <w:r w:rsidR="005A719E" w:rsidRPr="003446AC">
              <w:rPr>
                <w:rStyle w:val="Hyperlink"/>
                <w:noProof/>
                <w:lang w:val="en-GB"/>
              </w:rPr>
              <w:t>Application Process</w:t>
            </w:r>
            <w:r w:rsidR="005A719E">
              <w:rPr>
                <w:noProof/>
                <w:webHidden/>
              </w:rPr>
              <w:tab/>
            </w:r>
            <w:r w:rsidR="005A719E">
              <w:rPr>
                <w:noProof/>
                <w:webHidden/>
              </w:rPr>
              <w:fldChar w:fldCharType="begin"/>
            </w:r>
            <w:r w:rsidR="005A719E">
              <w:rPr>
                <w:noProof/>
                <w:webHidden/>
              </w:rPr>
              <w:instrText xml:space="preserve"> PAGEREF _Toc104884560 \h </w:instrText>
            </w:r>
            <w:r w:rsidR="005A719E">
              <w:rPr>
                <w:noProof/>
                <w:webHidden/>
              </w:rPr>
            </w:r>
            <w:r w:rsidR="005A719E">
              <w:rPr>
                <w:noProof/>
                <w:webHidden/>
              </w:rPr>
              <w:fldChar w:fldCharType="separate"/>
            </w:r>
            <w:r w:rsidR="005A719E">
              <w:rPr>
                <w:noProof/>
                <w:webHidden/>
              </w:rPr>
              <w:t>6</w:t>
            </w:r>
            <w:r w:rsidR="005A719E">
              <w:rPr>
                <w:noProof/>
                <w:webHidden/>
              </w:rPr>
              <w:fldChar w:fldCharType="end"/>
            </w:r>
          </w:hyperlink>
        </w:p>
        <w:p w14:paraId="7C4D2926" w14:textId="547C4D7F" w:rsidR="005A719E" w:rsidRDefault="005A719E">
          <w:r>
            <w:rPr>
              <w:b/>
              <w:bCs/>
              <w:noProof/>
            </w:rPr>
            <w:fldChar w:fldCharType="end"/>
          </w:r>
        </w:p>
      </w:sdtContent>
    </w:sdt>
    <w:p w14:paraId="55ACF8C7" w14:textId="77777777" w:rsidR="005A719E" w:rsidRDefault="005A719E" w:rsidP="005A719E">
      <w:pPr>
        <w:jc w:val="center"/>
        <w:rPr>
          <w:b/>
          <w:color w:val="018B99"/>
          <w:sz w:val="44"/>
          <w:lang w:val="en-GB"/>
        </w:rPr>
      </w:pPr>
    </w:p>
    <w:p w14:paraId="56F96986" w14:textId="77777777" w:rsidR="005A719E" w:rsidRDefault="005A719E">
      <w:pPr>
        <w:rPr>
          <w:b/>
          <w:color w:val="018B99"/>
          <w:sz w:val="44"/>
          <w:lang w:val="en-GB"/>
        </w:rPr>
      </w:pPr>
      <w:r>
        <w:rPr>
          <w:b/>
          <w:color w:val="018B99"/>
          <w:sz w:val="44"/>
          <w:lang w:val="en-GB"/>
        </w:rPr>
        <w:br w:type="page"/>
      </w:r>
    </w:p>
    <w:p w14:paraId="4D145673" w14:textId="6F8EDE77" w:rsidR="00284B16" w:rsidRPr="006741FF" w:rsidRDefault="00CB7B80" w:rsidP="005A719E">
      <w:pPr>
        <w:jc w:val="center"/>
        <w:rPr>
          <w:b/>
          <w:color w:val="018B99"/>
          <w:sz w:val="44"/>
          <w:lang w:val="en-GB"/>
        </w:rPr>
      </w:pPr>
      <w:r>
        <w:rPr>
          <w:b/>
          <w:color w:val="018B99"/>
          <w:sz w:val="44"/>
          <w:lang w:val="en-GB"/>
        </w:rPr>
        <w:t>Research, Development and Taxation Incentive</w:t>
      </w:r>
      <w:r w:rsidR="00266ABF">
        <w:rPr>
          <w:b/>
          <w:color w:val="018B99"/>
          <w:sz w:val="44"/>
          <w:lang w:val="en-GB"/>
        </w:rPr>
        <w:t xml:space="preserve"> </w:t>
      </w:r>
      <w:r w:rsidR="004D77AC">
        <w:rPr>
          <w:b/>
          <w:color w:val="018B99"/>
          <w:sz w:val="44"/>
          <w:lang w:val="en-GB"/>
        </w:rPr>
        <w:t>Innovation confirmation</w:t>
      </w:r>
    </w:p>
    <w:p w14:paraId="20455425" w14:textId="77777777" w:rsidR="00284B16" w:rsidRPr="005A719E" w:rsidRDefault="00284B16" w:rsidP="005A719E">
      <w:pPr>
        <w:pStyle w:val="Heading1"/>
        <w:rPr>
          <w:color w:val="24A479"/>
          <w:lang w:val="en-GB"/>
        </w:rPr>
      </w:pPr>
    </w:p>
    <w:p w14:paraId="00EE3899" w14:textId="6E968308" w:rsidR="00C04B74" w:rsidRPr="005A719E" w:rsidRDefault="00C04B74" w:rsidP="005A719E">
      <w:pPr>
        <w:pStyle w:val="Heading1"/>
        <w:rPr>
          <w:color w:val="24A479"/>
          <w:sz w:val="36"/>
          <w:szCs w:val="36"/>
          <w:lang w:val="en-GB"/>
        </w:rPr>
      </w:pPr>
      <w:bookmarkStart w:id="0" w:name="_Toc104884553"/>
      <w:r w:rsidRPr="005A719E">
        <w:rPr>
          <w:color w:val="24A479"/>
          <w:sz w:val="36"/>
          <w:szCs w:val="36"/>
          <w:lang w:val="en-GB"/>
        </w:rPr>
        <w:t>About the MRIC</w:t>
      </w:r>
      <w:bookmarkEnd w:id="0"/>
    </w:p>
    <w:p w14:paraId="48DFBF80" w14:textId="5EE1E7D3" w:rsidR="00326E02" w:rsidRPr="007E64A5" w:rsidRDefault="00326E02" w:rsidP="007E64A5">
      <w:p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The Mauritius Research and Innovation Council (MRIC) formerly known as the Mauritius Research Council, is a corporate body set up on the 1st of September 2019 through the proclamation of the Mauritius Research and Innovation Council Act 2019. The activities of the Council are focused on the main objective of promoting, coordinating, and exploiting research with a view to sharpening the competitive edge of industries for sustainable economic and social growth. To that end, the Council operates several Research and Innovation Grant Schemes.</w:t>
      </w:r>
    </w:p>
    <w:p w14:paraId="21CFF711" w14:textId="77777777" w:rsidR="00C04B74" w:rsidRDefault="00C04B74" w:rsidP="002A0499">
      <w:pPr>
        <w:rPr>
          <w:b/>
          <w:color w:val="018B99"/>
          <w:sz w:val="36"/>
          <w:szCs w:val="36"/>
          <w:lang w:val="en-GB"/>
        </w:rPr>
      </w:pPr>
    </w:p>
    <w:p w14:paraId="1EB9C52B" w14:textId="7091AAE3" w:rsidR="00284B16" w:rsidRPr="005A719E" w:rsidRDefault="00284B16" w:rsidP="005A719E">
      <w:pPr>
        <w:pStyle w:val="Heading1"/>
        <w:rPr>
          <w:color w:val="24A479"/>
          <w:lang w:val="en-GB"/>
        </w:rPr>
      </w:pPr>
      <w:bookmarkStart w:id="1" w:name="_Toc104884554"/>
      <w:r w:rsidRPr="005A719E">
        <w:rPr>
          <w:color w:val="24A479"/>
          <w:lang w:val="en-GB"/>
        </w:rPr>
        <w:t>Purpose of th</w:t>
      </w:r>
      <w:r w:rsidR="00704F54" w:rsidRPr="005A719E">
        <w:rPr>
          <w:color w:val="24A479"/>
          <w:lang w:val="en-GB"/>
        </w:rPr>
        <w:t xml:space="preserve">e </w:t>
      </w:r>
      <w:r w:rsidR="007E64A5" w:rsidRPr="005A719E">
        <w:rPr>
          <w:color w:val="24A479"/>
          <w:lang w:val="en-GB"/>
        </w:rPr>
        <w:t>Innovation Confirmation</w:t>
      </w:r>
      <w:bookmarkEnd w:id="1"/>
    </w:p>
    <w:p w14:paraId="4A68A62E" w14:textId="7AFF2092" w:rsidR="005E5013" w:rsidRPr="007E64A5" w:rsidRDefault="00C24046" w:rsidP="007E64A5">
      <w:p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 xml:space="preserve">The purpose of this </w:t>
      </w:r>
      <w:r w:rsidR="00C337B4" w:rsidRPr="007E64A5">
        <w:rPr>
          <w:rFonts w:eastAsia="Times New Roman" w:cs="Times New Roman"/>
          <w:sz w:val="24"/>
          <w:szCs w:val="24"/>
          <w:lang w:val="en-GB"/>
        </w:rPr>
        <w:t>innovation confirmation</w:t>
      </w:r>
      <w:r w:rsidRPr="007E64A5">
        <w:rPr>
          <w:rFonts w:eastAsia="Times New Roman" w:cs="Times New Roman"/>
          <w:sz w:val="24"/>
          <w:szCs w:val="24"/>
          <w:lang w:val="en-GB"/>
        </w:rPr>
        <w:t xml:space="preserve"> is to </w:t>
      </w:r>
      <w:r w:rsidR="00C337B4" w:rsidRPr="007E64A5">
        <w:rPr>
          <w:rFonts w:eastAsia="Times New Roman" w:cs="Times New Roman"/>
          <w:sz w:val="24"/>
          <w:szCs w:val="24"/>
          <w:lang w:val="en-GB"/>
        </w:rPr>
        <w:t>ascertain</w:t>
      </w:r>
      <w:r w:rsidR="00704F54" w:rsidRPr="007E64A5">
        <w:rPr>
          <w:rFonts w:eastAsia="Times New Roman" w:cs="Times New Roman"/>
          <w:sz w:val="24"/>
          <w:szCs w:val="24"/>
          <w:lang w:val="en-GB"/>
        </w:rPr>
        <w:t xml:space="preserve"> the </w:t>
      </w:r>
      <w:r w:rsidR="00C337B4" w:rsidRPr="007E64A5">
        <w:rPr>
          <w:rFonts w:eastAsia="Times New Roman" w:cs="Times New Roman"/>
          <w:sz w:val="24"/>
          <w:szCs w:val="24"/>
          <w:lang w:val="en-GB"/>
        </w:rPr>
        <w:t>Research and/or the Innovation process</w:t>
      </w:r>
      <w:r w:rsidR="00704F54" w:rsidRPr="007E64A5">
        <w:rPr>
          <w:rFonts w:eastAsia="Times New Roman" w:cs="Times New Roman"/>
          <w:sz w:val="24"/>
          <w:szCs w:val="24"/>
          <w:lang w:val="en-GB"/>
        </w:rPr>
        <w:t xml:space="preserve"> </w:t>
      </w:r>
      <w:r w:rsidR="00C337B4" w:rsidRPr="007E64A5">
        <w:rPr>
          <w:rFonts w:eastAsia="Times New Roman" w:cs="Times New Roman"/>
          <w:sz w:val="24"/>
          <w:szCs w:val="24"/>
          <w:lang w:val="en-GB"/>
        </w:rPr>
        <w:t xml:space="preserve">of </w:t>
      </w:r>
      <w:r w:rsidR="00704F54" w:rsidRPr="007E64A5">
        <w:rPr>
          <w:rFonts w:eastAsia="Times New Roman" w:cs="Times New Roman"/>
          <w:sz w:val="24"/>
          <w:szCs w:val="24"/>
          <w:lang w:val="en-GB"/>
        </w:rPr>
        <w:t>projects developed by</w:t>
      </w:r>
      <w:r w:rsidRPr="007E64A5">
        <w:rPr>
          <w:rFonts w:eastAsia="Times New Roman" w:cs="Times New Roman"/>
          <w:sz w:val="24"/>
          <w:szCs w:val="24"/>
          <w:lang w:val="en-GB"/>
        </w:rPr>
        <w:t xml:space="preserve"> </w:t>
      </w:r>
      <w:r w:rsidR="00CB7B80" w:rsidRPr="007E64A5">
        <w:rPr>
          <w:rFonts w:eastAsia="Times New Roman" w:cs="Times New Roman"/>
          <w:sz w:val="24"/>
          <w:szCs w:val="24"/>
          <w:lang w:val="en-GB"/>
        </w:rPr>
        <w:t>start-ups</w:t>
      </w:r>
      <w:r w:rsidRPr="007E64A5">
        <w:rPr>
          <w:rFonts w:eastAsia="Times New Roman" w:cs="Times New Roman"/>
          <w:sz w:val="24"/>
          <w:szCs w:val="24"/>
          <w:lang w:val="en-GB"/>
        </w:rPr>
        <w:t xml:space="preserve">, </w:t>
      </w:r>
      <w:r w:rsidR="004D77AC" w:rsidRPr="007E64A5">
        <w:rPr>
          <w:rFonts w:eastAsia="Times New Roman" w:cs="Times New Roman"/>
          <w:sz w:val="24"/>
          <w:szCs w:val="24"/>
          <w:lang w:val="en-GB"/>
        </w:rPr>
        <w:t>enterprises,</w:t>
      </w:r>
      <w:r w:rsidR="005E5013" w:rsidRPr="007E64A5">
        <w:rPr>
          <w:rFonts w:eastAsia="Times New Roman" w:cs="Times New Roman"/>
          <w:sz w:val="24"/>
          <w:szCs w:val="24"/>
          <w:lang w:val="en-GB"/>
        </w:rPr>
        <w:t xml:space="preserve"> and industry with a view of </w:t>
      </w:r>
      <w:r w:rsidR="00C152D7" w:rsidRPr="007E64A5">
        <w:rPr>
          <w:rFonts w:eastAsia="Times New Roman" w:cs="Times New Roman"/>
          <w:sz w:val="24"/>
          <w:szCs w:val="24"/>
          <w:lang w:val="en-GB"/>
        </w:rPr>
        <w:t>taking advantage</w:t>
      </w:r>
      <w:r w:rsidRPr="007E64A5">
        <w:rPr>
          <w:rFonts w:eastAsia="Times New Roman" w:cs="Times New Roman"/>
          <w:sz w:val="24"/>
          <w:szCs w:val="24"/>
          <w:lang w:val="en-GB"/>
        </w:rPr>
        <w:t xml:space="preserve"> of </w:t>
      </w:r>
      <w:r w:rsidR="005E5013" w:rsidRPr="007E64A5">
        <w:rPr>
          <w:rFonts w:eastAsia="Times New Roman" w:cs="Times New Roman"/>
          <w:sz w:val="24"/>
          <w:szCs w:val="24"/>
          <w:lang w:val="en-GB"/>
        </w:rPr>
        <w:t>the tax relief mechanism</w:t>
      </w:r>
      <w:r w:rsidR="006B4C49" w:rsidRPr="007E64A5">
        <w:rPr>
          <w:rFonts w:eastAsia="Times New Roman" w:cs="Times New Roman"/>
          <w:sz w:val="24"/>
          <w:szCs w:val="24"/>
          <w:lang w:val="en-GB"/>
        </w:rPr>
        <w:t xml:space="preserve"> for </w:t>
      </w:r>
      <w:r w:rsidR="00CA6153" w:rsidRPr="007E64A5">
        <w:rPr>
          <w:rFonts w:eastAsia="Times New Roman" w:cs="Times New Roman"/>
          <w:sz w:val="24"/>
          <w:szCs w:val="24"/>
          <w:lang w:val="en-GB"/>
        </w:rPr>
        <w:t xml:space="preserve">Research, Development, and Innovation (R, D&amp;I) </w:t>
      </w:r>
      <w:r w:rsidRPr="007E64A5">
        <w:rPr>
          <w:rFonts w:eastAsia="Times New Roman" w:cs="Times New Roman"/>
          <w:sz w:val="24"/>
          <w:szCs w:val="24"/>
          <w:lang w:val="en-GB"/>
        </w:rPr>
        <w:t>in Mauritius</w:t>
      </w:r>
      <w:r w:rsidR="005E5013" w:rsidRPr="007E64A5">
        <w:rPr>
          <w:rFonts w:eastAsia="Times New Roman" w:cs="Times New Roman"/>
          <w:sz w:val="24"/>
          <w:szCs w:val="24"/>
          <w:lang w:val="en-GB"/>
        </w:rPr>
        <w:t xml:space="preserve"> as per </w:t>
      </w:r>
      <w:r w:rsidR="00C152D7" w:rsidRPr="007E64A5">
        <w:rPr>
          <w:rFonts w:eastAsia="Times New Roman" w:cs="Times New Roman"/>
          <w:sz w:val="24"/>
          <w:szCs w:val="24"/>
          <w:lang w:val="en-GB"/>
        </w:rPr>
        <w:t>section 161A (55) of the Income Tax Act and The Finance (Miscellaneous Provisions) Act 2017</w:t>
      </w:r>
      <w:r w:rsidR="005E5013" w:rsidRPr="007E64A5">
        <w:rPr>
          <w:rFonts w:eastAsia="Times New Roman" w:cs="Times New Roman"/>
          <w:sz w:val="24"/>
          <w:szCs w:val="24"/>
          <w:lang w:val="en-GB"/>
        </w:rPr>
        <w:t>.</w:t>
      </w:r>
    </w:p>
    <w:p w14:paraId="7FF934B4" w14:textId="77777777" w:rsidR="00C337B4" w:rsidRPr="007E64A5" w:rsidRDefault="00C337B4" w:rsidP="007E64A5">
      <w:pPr>
        <w:spacing w:after="0" w:line="480" w:lineRule="auto"/>
        <w:jc w:val="both"/>
        <w:rPr>
          <w:rFonts w:eastAsia="Times New Roman" w:cs="Times New Roman"/>
          <w:sz w:val="24"/>
          <w:szCs w:val="24"/>
          <w:lang w:val="en-GB"/>
        </w:rPr>
      </w:pPr>
    </w:p>
    <w:p w14:paraId="5317283B" w14:textId="52C407CE" w:rsidR="00266ABF" w:rsidRPr="007E64A5" w:rsidRDefault="00C24046" w:rsidP="007E64A5">
      <w:p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 xml:space="preserve">The </w:t>
      </w:r>
      <w:r w:rsidR="00CA6153" w:rsidRPr="007E64A5">
        <w:rPr>
          <w:rFonts w:eastAsia="Times New Roman" w:cs="Times New Roman"/>
          <w:sz w:val="24"/>
          <w:szCs w:val="24"/>
          <w:lang w:val="en-GB"/>
        </w:rPr>
        <w:t>RDTI</w:t>
      </w:r>
      <w:r w:rsidR="00704F54" w:rsidRPr="007E64A5">
        <w:rPr>
          <w:rFonts w:eastAsia="Times New Roman" w:cs="Times New Roman"/>
          <w:sz w:val="24"/>
          <w:szCs w:val="24"/>
          <w:lang w:val="en-GB"/>
        </w:rPr>
        <w:t>C</w:t>
      </w:r>
      <w:r w:rsidRPr="007E64A5">
        <w:rPr>
          <w:rFonts w:eastAsia="Times New Roman" w:cs="Times New Roman"/>
          <w:sz w:val="24"/>
          <w:szCs w:val="24"/>
          <w:lang w:val="en-GB"/>
        </w:rPr>
        <w:t>, which operate</w:t>
      </w:r>
      <w:r w:rsidR="00B833F2" w:rsidRPr="007E64A5">
        <w:rPr>
          <w:rFonts w:eastAsia="Times New Roman" w:cs="Times New Roman"/>
          <w:sz w:val="24"/>
          <w:szCs w:val="24"/>
          <w:lang w:val="en-GB"/>
        </w:rPr>
        <w:t>s</w:t>
      </w:r>
      <w:r w:rsidRPr="007E64A5">
        <w:rPr>
          <w:rFonts w:eastAsia="Times New Roman" w:cs="Times New Roman"/>
          <w:sz w:val="24"/>
          <w:szCs w:val="24"/>
          <w:lang w:val="en-GB"/>
        </w:rPr>
        <w:t xml:space="preserve"> </w:t>
      </w:r>
      <w:r w:rsidR="00D12D3D" w:rsidRPr="007E64A5">
        <w:rPr>
          <w:rFonts w:eastAsia="Times New Roman" w:cs="Times New Roman"/>
          <w:sz w:val="24"/>
          <w:szCs w:val="24"/>
          <w:lang w:val="en-GB"/>
        </w:rPr>
        <w:t xml:space="preserve">as </w:t>
      </w:r>
      <w:r w:rsidR="007E64A5" w:rsidRPr="007E64A5">
        <w:rPr>
          <w:rFonts w:eastAsia="Times New Roman" w:cs="Times New Roman"/>
          <w:sz w:val="24"/>
          <w:szCs w:val="24"/>
          <w:lang w:val="en-GB"/>
        </w:rPr>
        <w:t>a collaboration</w:t>
      </w:r>
      <w:r w:rsidRPr="007E64A5">
        <w:rPr>
          <w:rFonts w:eastAsia="Times New Roman" w:cs="Times New Roman"/>
          <w:sz w:val="24"/>
          <w:szCs w:val="24"/>
          <w:lang w:val="en-GB"/>
        </w:rPr>
        <w:t xml:space="preserve"> </w:t>
      </w:r>
      <w:r w:rsidR="00D12D3D" w:rsidRPr="007E64A5">
        <w:rPr>
          <w:rFonts w:eastAsia="Times New Roman" w:cs="Times New Roman"/>
          <w:sz w:val="24"/>
          <w:szCs w:val="24"/>
          <w:lang w:val="en-GB"/>
        </w:rPr>
        <w:t xml:space="preserve">between the </w:t>
      </w:r>
      <w:r w:rsidR="004545BC" w:rsidRPr="007E64A5">
        <w:rPr>
          <w:rFonts w:eastAsia="Times New Roman" w:cs="Times New Roman"/>
          <w:sz w:val="24"/>
          <w:szCs w:val="24"/>
          <w:lang w:val="en-GB"/>
        </w:rPr>
        <w:t xml:space="preserve">Mauritius Research and Innovation Council </w:t>
      </w:r>
      <w:r w:rsidR="00D12D3D" w:rsidRPr="007E64A5">
        <w:rPr>
          <w:rFonts w:eastAsia="Times New Roman" w:cs="Times New Roman"/>
          <w:sz w:val="24"/>
          <w:szCs w:val="24"/>
          <w:lang w:val="en-GB"/>
        </w:rPr>
        <w:t>(</w:t>
      </w:r>
      <w:r w:rsidR="004545BC" w:rsidRPr="007E64A5">
        <w:rPr>
          <w:rFonts w:eastAsia="Times New Roman" w:cs="Times New Roman"/>
          <w:sz w:val="24"/>
          <w:szCs w:val="24"/>
          <w:lang w:val="en-GB"/>
        </w:rPr>
        <w:t>MRIC</w:t>
      </w:r>
      <w:r w:rsidR="00D12D3D" w:rsidRPr="007E64A5">
        <w:rPr>
          <w:rFonts w:eastAsia="Times New Roman" w:cs="Times New Roman"/>
          <w:sz w:val="24"/>
          <w:szCs w:val="24"/>
          <w:lang w:val="en-GB"/>
        </w:rPr>
        <w:t xml:space="preserve">) and </w:t>
      </w:r>
      <w:r w:rsidRPr="007E64A5">
        <w:rPr>
          <w:rFonts w:eastAsia="Times New Roman" w:cs="Times New Roman"/>
          <w:sz w:val="24"/>
          <w:szCs w:val="24"/>
          <w:lang w:val="en-GB"/>
        </w:rPr>
        <w:t xml:space="preserve">the </w:t>
      </w:r>
      <w:r w:rsidR="00CA6153" w:rsidRPr="007E64A5">
        <w:rPr>
          <w:rFonts w:eastAsia="Times New Roman" w:cs="Times New Roman"/>
          <w:sz w:val="24"/>
          <w:szCs w:val="24"/>
          <w:lang w:val="en-GB"/>
        </w:rPr>
        <w:t>Mauritius Revenue Authority</w:t>
      </w:r>
      <w:r w:rsidR="00266ABF" w:rsidRPr="007E64A5">
        <w:rPr>
          <w:rFonts w:eastAsia="Times New Roman" w:cs="Times New Roman"/>
          <w:sz w:val="24"/>
          <w:szCs w:val="24"/>
          <w:lang w:val="en-GB"/>
        </w:rPr>
        <w:t xml:space="preserve"> (MRA)</w:t>
      </w:r>
      <w:r w:rsidRPr="007E64A5">
        <w:rPr>
          <w:rFonts w:eastAsia="Times New Roman" w:cs="Times New Roman"/>
          <w:sz w:val="24"/>
          <w:szCs w:val="24"/>
          <w:lang w:val="en-GB"/>
        </w:rPr>
        <w:t>, a</w:t>
      </w:r>
      <w:r w:rsidR="00B833F2" w:rsidRPr="007E64A5">
        <w:rPr>
          <w:rFonts w:eastAsia="Times New Roman" w:cs="Times New Roman"/>
          <w:sz w:val="24"/>
          <w:szCs w:val="24"/>
          <w:lang w:val="en-GB"/>
        </w:rPr>
        <w:t>ims</w:t>
      </w:r>
      <w:r w:rsidRPr="007E64A5">
        <w:rPr>
          <w:rFonts w:eastAsia="Times New Roman" w:cs="Times New Roman"/>
          <w:sz w:val="24"/>
          <w:szCs w:val="24"/>
          <w:lang w:val="en-GB"/>
        </w:rPr>
        <w:t xml:space="preserve"> to </w:t>
      </w:r>
      <w:r w:rsidR="00110774" w:rsidRPr="007E64A5">
        <w:rPr>
          <w:rFonts w:eastAsia="Times New Roman" w:cs="Times New Roman"/>
          <w:sz w:val="24"/>
          <w:szCs w:val="24"/>
          <w:lang w:val="en-GB"/>
        </w:rPr>
        <w:t>incentivize businesses to perform research and development (R&amp;D)</w:t>
      </w:r>
      <w:r w:rsidR="00202F70" w:rsidRPr="007E64A5">
        <w:rPr>
          <w:rFonts w:eastAsia="Times New Roman" w:cs="Times New Roman"/>
          <w:sz w:val="24"/>
          <w:szCs w:val="24"/>
          <w:lang w:val="en-GB"/>
        </w:rPr>
        <w:t>,</w:t>
      </w:r>
      <w:r w:rsidR="00110774" w:rsidRPr="007E64A5">
        <w:rPr>
          <w:rFonts w:eastAsia="Times New Roman" w:cs="Times New Roman"/>
          <w:sz w:val="24"/>
          <w:szCs w:val="24"/>
          <w:lang w:val="en-GB"/>
        </w:rPr>
        <w:t xml:space="preserve"> </w:t>
      </w:r>
      <w:r w:rsidRPr="007E64A5">
        <w:rPr>
          <w:rFonts w:eastAsia="Times New Roman" w:cs="Times New Roman"/>
          <w:sz w:val="24"/>
          <w:szCs w:val="24"/>
          <w:lang w:val="en-GB"/>
        </w:rPr>
        <w:t xml:space="preserve">boost creativity and innovation, </w:t>
      </w:r>
      <w:r w:rsidR="0008553F" w:rsidRPr="007E64A5">
        <w:rPr>
          <w:rFonts w:eastAsia="Times New Roman" w:cs="Times New Roman"/>
          <w:sz w:val="24"/>
          <w:szCs w:val="24"/>
          <w:lang w:val="en-GB"/>
        </w:rPr>
        <w:t xml:space="preserve">initially </w:t>
      </w:r>
      <w:r w:rsidR="000103C1" w:rsidRPr="007E64A5">
        <w:rPr>
          <w:rFonts w:eastAsia="Times New Roman" w:cs="Times New Roman"/>
          <w:sz w:val="24"/>
          <w:szCs w:val="24"/>
          <w:lang w:val="en-GB"/>
        </w:rPr>
        <w:t xml:space="preserve">through </w:t>
      </w:r>
      <w:r w:rsidR="00B833F2" w:rsidRPr="007E64A5">
        <w:rPr>
          <w:rFonts w:eastAsia="Times New Roman" w:cs="Times New Roman"/>
          <w:sz w:val="24"/>
          <w:szCs w:val="24"/>
          <w:lang w:val="en-GB"/>
        </w:rPr>
        <w:t xml:space="preserve">support </w:t>
      </w:r>
      <w:r w:rsidR="003B4BE3" w:rsidRPr="007E64A5">
        <w:rPr>
          <w:rFonts w:eastAsia="Times New Roman" w:cs="Times New Roman"/>
          <w:sz w:val="24"/>
          <w:szCs w:val="24"/>
          <w:lang w:val="en-GB"/>
        </w:rPr>
        <w:t>to</w:t>
      </w:r>
      <w:r w:rsidR="00B833F2" w:rsidRPr="007E64A5">
        <w:rPr>
          <w:rFonts w:eastAsia="Times New Roman" w:cs="Times New Roman"/>
          <w:sz w:val="24"/>
          <w:szCs w:val="24"/>
          <w:lang w:val="en-GB"/>
        </w:rPr>
        <w:t>wards</w:t>
      </w:r>
      <w:r w:rsidR="003B4BE3" w:rsidRPr="007E64A5">
        <w:rPr>
          <w:rFonts w:eastAsia="Times New Roman" w:cs="Times New Roman"/>
          <w:sz w:val="24"/>
          <w:szCs w:val="24"/>
          <w:lang w:val="en-GB"/>
        </w:rPr>
        <w:t xml:space="preserve"> applications </w:t>
      </w:r>
      <w:r w:rsidR="00F02B01" w:rsidRPr="007E64A5">
        <w:rPr>
          <w:rFonts w:eastAsia="Times New Roman" w:cs="Times New Roman"/>
          <w:sz w:val="24"/>
          <w:szCs w:val="24"/>
          <w:lang w:val="en-GB"/>
        </w:rPr>
        <w:t xml:space="preserve">made </w:t>
      </w:r>
      <w:r w:rsidR="003B4BE3" w:rsidRPr="007E64A5">
        <w:rPr>
          <w:rFonts w:eastAsia="Times New Roman" w:cs="Times New Roman"/>
          <w:sz w:val="24"/>
          <w:szCs w:val="24"/>
          <w:lang w:val="en-GB"/>
        </w:rPr>
        <w:t xml:space="preserve">for </w:t>
      </w:r>
    </w:p>
    <w:p w14:paraId="57CDBF29" w14:textId="001B8F2D" w:rsidR="00C24046" w:rsidRPr="007E64A5" w:rsidRDefault="00266ABF" w:rsidP="007E64A5">
      <w:pPr>
        <w:pStyle w:val="ListParagraph"/>
        <w:numPr>
          <w:ilvl w:val="0"/>
          <w:numId w:val="6"/>
        </w:num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Double Deduction for R, D&amp;I Activities</w:t>
      </w:r>
    </w:p>
    <w:p w14:paraId="30C3C325" w14:textId="668A0CD8" w:rsidR="00266ABF" w:rsidRPr="007E64A5" w:rsidRDefault="00266ABF" w:rsidP="007E64A5">
      <w:pPr>
        <w:pStyle w:val="ListParagraph"/>
        <w:numPr>
          <w:ilvl w:val="0"/>
          <w:numId w:val="6"/>
        </w:num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Accelerated Depreciation</w:t>
      </w:r>
    </w:p>
    <w:p w14:paraId="0B2B7F1C" w14:textId="33CEDA8C" w:rsidR="00141AA2" w:rsidRPr="006F19E7" w:rsidRDefault="00162BD0" w:rsidP="006F19E7">
      <w:pPr>
        <w:spacing w:after="0" w:line="480" w:lineRule="auto"/>
        <w:jc w:val="both"/>
        <w:rPr>
          <w:rFonts w:eastAsia="Times New Roman" w:cs="Times New Roman"/>
          <w:sz w:val="24"/>
          <w:szCs w:val="24"/>
          <w:lang w:val="en-GB"/>
        </w:rPr>
      </w:pPr>
      <w:r w:rsidRPr="006F19E7">
        <w:rPr>
          <w:rFonts w:eastAsia="Times New Roman" w:cs="Times New Roman"/>
          <w:sz w:val="24"/>
          <w:szCs w:val="24"/>
          <w:lang w:val="en-GB"/>
        </w:rPr>
        <w:t xml:space="preserve">Applicants are encouraged to consult the </w:t>
      </w:r>
      <w:hyperlink r:id="rId13" w:history="1">
        <w:r w:rsidRPr="006F19E7">
          <w:rPr>
            <w:rStyle w:val="Hyperlink"/>
            <w:rFonts w:eastAsia="Times New Roman" w:cs="Times New Roman"/>
            <w:sz w:val="24"/>
            <w:szCs w:val="24"/>
            <w:lang w:val="en-GB"/>
          </w:rPr>
          <w:t>statement of practice</w:t>
        </w:r>
      </w:hyperlink>
      <w:r w:rsidRPr="006F19E7">
        <w:rPr>
          <w:rFonts w:eastAsia="Times New Roman" w:cs="Times New Roman"/>
          <w:sz w:val="24"/>
          <w:szCs w:val="24"/>
          <w:lang w:val="en-GB"/>
        </w:rPr>
        <w:t xml:space="preserve"> for deduction for research and development</w:t>
      </w:r>
      <w:r w:rsidR="006F19E7">
        <w:rPr>
          <w:rFonts w:eastAsia="Times New Roman" w:cs="Times New Roman"/>
          <w:sz w:val="24"/>
          <w:szCs w:val="24"/>
          <w:lang w:val="en-GB"/>
        </w:rPr>
        <w:t xml:space="preserve"> (SP 20/20). </w:t>
      </w:r>
    </w:p>
    <w:p w14:paraId="1EB80846" w14:textId="40FE5A2D" w:rsidR="00C46167" w:rsidRPr="005A719E" w:rsidRDefault="00D50AAF" w:rsidP="005A719E">
      <w:pPr>
        <w:pStyle w:val="Heading2"/>
        <w:rPr>
          <w:color w:val="24A479"/>
          <w:sz w:val="28"/>
          <w:szCs w:val="28"/>
          <w:lang w:val="en-GB"/>
        </w:rPr>
      </w:pPr>
      <w:bookmarkStart w:id="2" w:name="_Toc104884555"/>
      <w:r w:rsidRPr="005A719E">
        <w:rPr>
          <w:color w:val="24A479"/>
          <w:sz w:val="28"/>
          <w:szCs w:val="28"/>
          <w:lang w:val="en-GB"/>
        </w:rPr>
        <w:t>Double Deduction for R, D&amp;I Activities</w:t>
      </w:r>
      <w:bookmarkEnd w:id="2"/>
    </w:p>
    <w:p w14:paraId="57BAF53D" w14:textId="2158AF46" w:rsidR="006D0BE0" w:rsidRPr="007E64A5" w:rsidRDefault="006D0BE0" w:rsidP="007E64A5">
      <w:p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Under this measure</w:t>
      </w:r>
      <w:r w:rsidR="00A87D0F" w:rsidRPr="007E64A5">
        <w:rPr>
          <w:rFonts w:eastAsia="Times New Roman" w:cs="Times New Roman"/>
          <w:sz w:val="24"/>
          <w:szCs w:val="24"/>
          <w:lang w:val="en-GB"/>
        </w:rPr>
        <w:t>,</w:t>
      </w:r>
      <w:r w:rsidRPr="007E64A5">
        <w:rPr>
          <w:rFonts w:eastAsia="Times New Roman" w:cs="Times New Roman"/>
          <w:sz w:val="24"/>
          <w:szCs w:val="24"/>
          <w:lang w:val="en-GB"/>
        </w:rPr>
        <w:t xml:space="preserve"> a person incu</w:t>
      </w:r>
      <w:r w:rsidR="00A87D0F" w:rsidRPr="007E64A5">
        <w:rPr>
          <w:rFonts w:eastAsia="Times New Roman" w:cs="Times New Roman"/>
          <w:sz w:val="24"/>
          <w:szCs w:val="24"/>
          <w:lang w:val="en-GB"/>
        </w:rPr>
        <w:t>rring expenditure on qualified research and development,</w:t>
      </w:r>
      <w:r w:rsidRPr="007E64A5">
        <w:rPr>
          <w:rFonts w:eastAsia="Times New Roman" w:cs="Times New Roman"/>
          <w:sz w:val="24"/>
          <w:szCs w:val="24"/>
          <w:lang w:val="en-GB"/>
        </w:rPr>
        <w:t xml:space="preserve"> in direct relation to </w:t>
      </w:r>
      <w:r w:rsidR="00110774" w:rsidRPr="007E64A5">
        <w:rPr>
          <w:rFonts w:eastAsia="Times New Roman" w:cs="Times New Roman"/>
          <w:sz w:val="24"/>
          <w:szCs w:val="24"/>
          <w:lang w:val="en-GB"/>
        </w:rPr>
        <w:t>its existing trade or</w:t>
      </w:r>
      <w:r w:rsidRPr="007E64A5">
        <w:rPr>
          <w:rFonts w:eastAsia="Times New Roman" w:cs="Times New Roman"/>
          <w:sz w:val="24"/>
          <w:szCs w:val="24"/>
          <w:lang w:val="en-GB"/>
        </w:rPr>
        <w:t xml:space="preserve"> business</w:t>
      </w:r>
      <w:r w:rsidR="00110774" w:rsidRPr="007E64A5">
        <w:rPr>
          <w:rFonts w:eastAsia="Times New Roman" w:cs="Times New Roman"/>
          <w:sz w:val="24"/>
          <w:szCs w:val="24"/>
          <w:lang w:val="en-GB"/>
        </w:rPr>
        <w:t>,</w:t>
      </w:r>
      <w:r w:rsidRPr="007E64A5">
        <w:rPr>
          <w:rFonts w:eastAsia="Times New Roman" w:cs="Times New Roman"/>
          <w:sz w:val="24"/>
          <w:szCs w:val="24"/>
          <w:lang w:val="en-GB"/>
        </w:rPr>
        <w:t xml:space="preserve"> is </w:t>
      </w:r>
      <w:r w:rsidR="00110774" w:rsidRPr="007E64A5">
        <w:rPr>
          <w:rFonts w:eastAsia="Times New Roman" w:cs="Times New Roman"/>
          <w:sz w:val="24"/>
          <w:szCs w:val="24"/>
          <w:lang w:val="en-GB"/>
        </w:rPr>
        <w:t>entitled to</w:t>
      </w:r>
      <w:r w:rsidRPr="007E64A5">
        <w:rPr>
          <w:rFonts w:eastAsia="Times New Roman" w:cs="Times New Roman"/>
          <w:sz w:val="24"/>
          <w:szCs w:val="24"/>
          <w:lang w:val="en-GB"/>
        </w:rPr>
        <w:t xml:space="preserve"> a double deduction (</w:t>
      </w:r>
      <w:proofErr w:type="gramStart"/>
      <w:r w:rsidRPr="007E64A5">
        <w:rPr>
          <w:rFonts w:eastAsia="Times New Roman" w:cs="Times New Roman"/>
          <w:sz w:val="24"/>
          <w:szCs w:val="24"/>
          <w:lang w:val="en-GB"/>
        </w:rPr>
        <w:t>i.e.</w:t>
      </w:r>
      <w:proofErr w:type="gramEnd"/>
      <w:r w:rsidRPr="007E64A5">
        <w:rPr>
          <w:rFonts w:eastAsia="Times New Roman" w:cs="Times New Roman"/>
          <w:sz w:val="24"/>
          <w:szCs w:val="24"/>
          <w:lang w:val="en-GB"/>
        </w:rPr>
        <w:t xml:space="preserve"> an additional 100%) of the amount of expenditure incurred, only if the research and development is carried out in Mauritius.</w:t>
      </w:r>
    </w:p>
    <w:p w14:paraId="18F10D45" w14:textId="59A19D36" w:rsidR="006D0BE0" w:rsidRPr="007E64A5" w:rsidRDefault="00110774" w:rsidP="007E64A5">
      <w:p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However, i</w:t>
      </w:r>
      <w:r w:rsidR="006D0BE0" w:rsidRPr="007E64A5">
        <w:rPr>
          <w:rFonts w:eastAsia="Times New Roman" w:cs="Times New Roman"/>
          <w:sz w:val="24"/>
          <w:szCs w:val="24"/>
          <w:lang w:val="en-GB"/>
        </w:rPr>
        <w:t xml:space="preserve">f </w:t>
      </w:r>
      <w:r w:rsidRPr="007E64A5">
        <w:rPr>
          <w:rFonts w:eastAsia="Times New Roman" w:cs="Times New Roman"/>
          <w:sz w:val="24"/>
          <w:szCs w:val="24"/>
          <w:lang w:val="en-GB"/>
        </w:rPr>
        <w:t>qualifying expenditure incurred is not directly related to the existin</w:t>
      </w:r>
      <w:r w:rsidR="00A87D0F" w:rsidRPr="007E64A5">
        <w:rPr>
          <w:rFonts w:eastAsia="Times New Roman" w:cs="Times New Roman"/>
          <w:sz w:val="24"/>
          <w:szCs w:val="24"/>
          <w:lang w:val="en-GB"/>
        </w:rPr>
        <w:t>g trade or business of the person, then the person is allowed a deduction of 100%.</w:t>
      </w:r>
    </w:p>
    <w:p w14:paraId="15223AA0" w14:textId="62B5F900" w:rsidR="00C46167" w:rsidRPr="006D0BE0" w:rsidRDefault="00C46167" w:rsidP="006D0BE0">
      <w:pPr>
        <w:jc w:val="both"/>
        <w:rPr>
          <w:sz w:val="32"/>
          <w:szCs w:val="34"/>
          <w:highlight w:val="yellow"/>
          <w:lang w:val="en-GB"/>
        </w:rPr>
      </w:pPr>
    </w:p>
    <w:p w14:paraId="51BF4AE3" w14:textId="77777777" w:rsidR="006D0BE0" w:rsidRPr="005A719E" w:rsidRDefault="006D0BE0" w:rsidP="005A719E">
      <w:pPr>
        <w:pStyle w:val="Heading2"/>
        <w:rPr>
          <w:color w:val="24A479"/>
          <w:sz w:val="28"/>
          <w:szCs w:val="28"/>
          <w:lang w:val="en-GB"/>
        </w:rPr>
      </w:pPr>
      <w:bookmarkStart w:id="3" w:name="_Toc104884556"/>
      <w:r w:rsidRPr="005A719E">
        <w:rPr>
          <w:color w:val="24A479"/>
          <w:sz w:val="28"/>
          <w:szCs w:val="28"/>
          <w:lang w:val="en-GB"/>
        </w:rPr>
        <w:t>Accelerated Depreciation</w:t>
      </w:r>
      <w:bookmarkEnd w:id="3"/>
    </w:p>
    <w:p w14:paraId="2DF95459" w14:textId="77777777" w:rsidR="007E64A5" w:rsidRDefault="006D0BE0" w:rsidP="007E64A5">
      <w:pPr>
        <w:spacing w:after="0" w:line="480" w:lineRule="auto"/>
        <w:jc w:val="both"/>
        <w:rPr>
          <w:sz w:val="34"/>
          <w:szCs w:val="34"/>
          <w:lang w:val="en-GB"/>
        </w:rPr>
      </w:pPr>
      <w:r w:rsidRPr="007E64A5">
        <w:rPr>
          <w:rFonts w:eastAsia="Times New Roman" w:cs="Times New Roman"/>
          <w:sz w:val="24"/>
          <w:szCs w:val="24"/>
          <w:lang w:val="en-GB"/>
        </w:rPr>
        <w:t>A company investing or spending on innovation, improvement or development of a process, product or service will be eligible for accelerated depreciation of 50% in respect of capital expenditure incurred on R&amp;D.</w:t>
      </w:r>
    </w:p>
    <w:p w14:paraId="2E051317" w14:textId="77777777" w:rsidR="007E64A5" w:rsidRDefault="007E64A5" w:rsidP="007E64A5">
      <w:pPr>
        <w:spacing w:after="0" w:line="480" w:lineRule="auto"/>
        <w:jc w:val="both"/>
        <w:rPr>
          <w:sz w:val="34"/>
          <w:szCs w:val="34"/>
          <w:lang w:val="en-GB"/>
        </w:rPr>
      </w:pPr>
    </w:p>
    <w:p w14:paraId="16A9F361" w14:textId="5125B106" w:rsidR="00284B16" w:rsidRPr="005A719E" w:rsidRDefault="00284B16" w:rsidP="005A719E">
      <w:pPr>
        <w:pStyle w:val="Heading1"/>
        <w:rPr>
          <w:color w:val="24A479"/>
          <w:sz w:val="34"/>
          <w:szCs w:val="34"/>
          <w:lang w:val="en-GB"/>
        </w:rPr>
      </w:pPr>
      <w:bookmarkStart w:id="4" w:name="_Toc104884557"/>
      <w:r w:rsidRPr="005A719E">
        <w:rPr>
          <w:color w:val="24A479"/>
          <w:lang w:val="en-GB"/>
        </w:rPr>
        <w:t>Eligibility</w:t>
      </w:r>
      <w:bookmarkEnd w:id="4"/>
    </w:p>
    <w:p w14:paraId="201AFBA3" w14:textId="77777777" w:rsidR="00016317" w:rsidRDefault="005A4C8C" w:rsidP="007E64A5">
      <w:p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 xml:space="preserve">This scheme is eligible for companies wishing to benefit for Research, Development, and Innovation Taxation Benefits for </w:t>
      </w:r>
      <w:r w:rsidRPr="007E64A5">
        <w:rPr>
          <w:rFonts w:eastAsia="Times New Roman" w:cs="Times New Roman"/>
          <w:b/>
          <w:bCs/>
          <w:sz w:val="24"/>
          <w:szCs w:val="24"/>
          <w:u w:val="single"/>
          <w:lang w:val="en-GB"/>
        </w:rPr>
        <w:t>completed project</w:t>
      </w:r>
      <w:r w:rsidR="00704F54" w:rsidRPr="007E64A5">
        <w:rPr>
          <w:rFonts w:eastAsia="Times New Roman" w:cs="Times New Roman"/>
          <w:sz w:val="24"/>
          <w:szCs w:val="24"/>
          <w:lang w:val="en-GB"/>
        </w:rPr>
        <w:t xml:space="preserve"> through the Mauritius Revenue Authority (MRA)</w:t>
      </w:r>
      <w:r w:rsidR="007E64A5">
        <w:rPr>
          <w:rFonts w:eastAsia="Times New Roman" w:cs="Times New Roman"/>
          <w:sz w:val="24"/>
          <w:szCs w:val="24"/>
          <w:lang w:val="en-GB"/>
        </w:rPr>
        <w:t xml:space="preserve">. </w:t>
      </w:r>
    </w:p>
    <w:p w14:paraId="622F5076" w14:textId="77777777" w:rsidR="00016317" w:rsidRDefault="00016317" w:rsidP="007E64A5">
      <w:pPr>
        <w:spacing w:after="0" w:line="480" w:lineRule="auto"/>
        <w:jc w:val="both"/>
        <w:rPr>
          <w:rFonts w:eastAsia="Times New Roman" w:cs="Times New Roman"/>
          <w:sz w:val="24"/>
          <w:szCs w:val="24"/>
          <w:lang w:val="en-GB"/>
        </w:rPr>
      </w:pPr>
    </w:p>
    <w:p w14:paraId="28F9C7D6" w14:textId="46345F0D" w:rsidR="000A5262" w:rsidRPr="007E64A5" w:rsidRDefault="000A5262" w:rsidP="007E64A5">
      <w:pPr>
        <w:spacing w:after="0" w:line="480" w:lineRule="auto"/>
        <w:jc w:val="both"/>
        <w:rPr>
          <w:rFonts w:eastAsia="Times New Roman" w:cs="Times New Roman"/>
          <w:sz w:val="24"/>
          <w:szCs w:val="24"/>
          <w:lang w:val="en-GB"/>
        </w:rPr>
      </w:pPr>
      <w:r w:rsidRPr="007E64A5">
        <w:rPr>
          <w:rFonts w:eastAsia="Times New Roman" w:cs="Times New Roman"/>
          <w:sz w:val="24"/>
          <w:szCs w:val="24"/>
          <w:lang w:val="en-GB"/>
        </w:rPr>
        <w:t>The applicant must be a Mauritian national, or in the case of an organisation/company must be registered in Mauritius.</w:t>
      </w:r>
    </w:p>
    <w:p w14:paraId="5B082724" w14:textId="77777777" w:rsidR="007E64A5" w:rsidRDefault="007E64A5" w:rsidP="002A0499">
      <w:pPr>
        <w:rPr>
          <w:b/>
          <w:color w:val="018B99"/>
          <w:sz w:val="36"/>
          <w:szCs w:val="36"/>
          <w:lang w:val="en-GB"/>
        </w:rPr>
      </w:pPr>
    </w:p>
    <w:p w14:paraId="5CB446C3" w14:textId="417906D6" w:rsidR="00284B16" w:rsidRPr="005A719E" w:rsidRDefault="00C337B4" w:rsidP="005A719E">
      <w:pPr>
        <w:pStyle w:val="Heading1"/>
        <w:rPr>
          <w:color w:val="24A479"/>
          <w:lang w:val="en-GB"/>
        </w:rPr>
      </w:pPr>
      <w:bookmarkStart w:id="5" w:name="_Toc104884558"/>
      <w:r w:rsidRPr="005A719E">
        <w:rPr>
          <w:color w:val="24A479"/>
          <w:lang w:val="en-GB"/>
        </w:rPr>
        <w:t xml:space="preserve">Innovation Confirmation </w:t>
      </w:r>
      <w:r w:rsidR="00284B16" w:rsidRPr="005A719E">
        <w:rPr>
          <w:color w:val="24A479"/>
          <w:lang w:val="en-GB"/>
        </w:rPr>
        <w:t xml:space="preserve">by the </w:t>
      </w:r>
      <w:r w:rsidR="004545BC" w:rsidRPr="005A719E">
        <w:rPr>
          <w:color w:val="24A479"/>
          <w:lang w:val="en-GB"/>
        </w:rPr>
        <w:t>MRIC</w:t>
      </w:r>
      <w:bookmarkEnd w:id="5"/>
    </w:p>
    <w:p w14:paraId="11139AD0" w14:textId="3DC08028" w:rsidR="00460445" w:rsidRPr="00016317" w:rsidRDefault="002E1D36" w:rsidP="00016317">
      <w:pPr>
        <w:spacing w:after="0" w:line="480" w:lineRule="auto"/>
        <w:jc w:val="both"/>
        <w:rPr>
          <w:rFonts w:eastAsia="Times New Roman" w:cs="Times New Roman"/>
          <w:sz w:val="24"/>
          <w:szCs w:val="24"/>
          <w:lang w:val="en-GB"/>
        </w:rPr>
      </w:pPr>
      <w:r w:rsidRPr="00016317">
        <w:rPr>
          <w:rFonts w:eastAsia="Times New Roman" w:cs="Times New Roman"/>
          <w:sz w:val="24"/>
          <w:szCs w:val="24"/>
          <w:lang w:val="en-GB"/>
        </w:rPr>
        <w:t>T</w:t>
      </w:r>
      <w:r w:rsidR="00460445" w:rsidRPr="00016317">
        <w:rPr>
          <w:rFonts w:eastAsia="Times New Roman" w:cs="Times New Roman"/>
          <w:sz w:val="24"/>
          <w:szCs w:val="24"/>
          <w:lang w:val="en-GB"/>
        </w:rPr>
        <w:t>he MRIC, as main institution responsible for research and innovation</w:t>
      </w:r>
      <w:r w:rsidR="00C96A84" w:rsidRPr="00016317">
        <w:rPr>
          <w:rFonts w:eastAsia="Times New Roman" w:cs="Times New Roman"/>
          <w:sz w:val="24"/>
          <w:szCs w:val="24"/>
          <w:lang w:val="en-GB"/>
        </w:rPr>
        <w:t xml:space="preserve"> </w:t>
      </w:r>
      <w:r w:rsidR="005C246C" w:rsidRPr="00016317">
        <w:rPr>
          <w:rFonts w:eastAsia="Times New Roman" w:cs="Times New Roman"/>
          <w:sz w:val="24"/>
          <w:szCs w:val="24"/>
          <w:lang w:val="en-GB"/>
        </w:rPr>
        <w:t>has been given the</w:t>
      </w:r>
      <w:r w:rsidR="00460445" w:rsidRPr="00016317">
        <w:rPr>
          <w:rFonts w:eastAsia="Times New Roman" w:cs="Times New Roman"/>
          <w:sz w:val="24"/>
          <w:szCs w:val="24"/>
          <w:lang w:val="en-GB"/>
        </w:rPr>
        <w:t xml:space="preserve"> responsib</w:t>
      </w:r>
      <w:r w:rsidR="005C246C" w:rsidRPr="00016317">
        <w:rPr>
          <w:rFonts w:eastAsia="Times New Roman" w:cs="Times New Roman"/>
          <w:sz w:val="24"/>
          <w:szCs w:val="24"/>
          <w:lang w:val="en-GB"/>
        </w:rPr>
        <w:t>ility</w:t>
      </w:r>
      <w:r w:rsidR="00460445" w:rsidRPr="00016317">
        <w:rPr>
          <w:rFonts w:eastAsia="Times New Roman" w:cs="Times New Roman"/>
          <w:sz w:val="24"/>
          <w:szCs w:val="24"/>
          <w:lang w:val="en-GB"/>
        </w:rPr>
        <w:t xml:space="preserve"> to support the implementation </w:t>
      </w:r>
      <w:r w:rsidR="00A60AC4" w:rsidRPr="00016317">
        <w:rPr>
          <w:rFonts w:eastAsia="Times New Roman" w:cs="Times New Roman"/>
          <w:sz w:val="24"/>
          <w:szCs w:val="24"/>
          <w:lang w:val="en-GB"/>
        </w:rPr>
        <w:t>those measures</w:t>
      </w:r>
      <w:r w:rsidR="00460445" w:rsidRPr="00016317">
        <w:rPr>
          <w:rFonts w:eastAsia="Times New Roman" w:cs="Times New Roman"/>
          <w:sz w:val="24"/>
          <w:szCs w:val="24"/>
          <w:lang w:val="en-GB"/>
        </w:rPr>
        <w:t>, through the assessment of project innovativeness.</w:t>
      </w:r>
    </w:p>
    <w:p w14:paraId="1D014EC8" w14:textId="24E45464" w:rsidR="009B2095" w:rsidRPr="00016317" w:rsidRDefault="00F37C48" w:rsidP="00016317">
      <w:pPr>
        <w:spacing w:after="0" w:line="480" w:lineRule="auto"/>
        <w:jc w:val="both"/>
        <w:rPr>
          <w:rFonts w:eastAsia="Times New Roman" w:cs="Times New Roman"/>
          <w:sz w:val="24"/>
          <w:szCs w:val="24"/>
          <w:lang w:val="en-GB"/>
        </w:rPr>
      </w:pPr>
      <w:r w:rsidRPr="00016317">
        <w:rPr>
          <w:rFonts w:eastAsia="Times New Roman" w:cs="Times New Roman"/>
          <w:sz w:val="24"/>
          <w:szCs w:val="24"/>
          <w:lang w:val="en-GB"/>
        </w:rPr>
        <w:t>A Technical Committee has been set up</w:t>
      </w:r>
      <w:r w:rsidR="009B2095" w:rsidRPr="00016317">
        <w:rPr>
          <w:rFonts w:eastAsia="Times New Roman" w:cs="Times New Roman"/>
          <w:sz w:val="24"/>
          <w:szCs w:val="24"/>
          <w:lang w:val="en-GB"/>
        </w:rPr>
        <w:t xml:space="preserve"> to assess any R&amp;D projects and provide a tax relief certificate eligible to claim double deduction for qualifying R&amp;D expenditure</w:t>
      </w:r>
      <w:r w:rsidRPr="00016317">
        <w:rPr>
          <w:rFonts w:eastAsia="Times New Roman" w:cs="Times New Roman"/>
          <w:sz w:val="24"/>
          <w:szCs w:val="24"/>
          <w:lang w:val="en-GB"/>
        </w:rPr>
        <w:t xml:space="preserve"> and Accelerated Depreciation.</w:t>
      </w:r>
    </w:p>
    <w:p w14:paraId="1474C559" w14:textId="77777777" w:rsidR="006A5D74" w:rsidRPr="005A719E" w:rsidRDefault="006A5D74" w:rsidP="005A719E">
      <w:pPr>
        <w:pStyle w:val="Heading1"/>
        <w:rPr>
          <w:color w:val="24A479"/>
          <w:lang w:val="en-GB"/>
        </w:rPr>
      </w:pPr>
      <w:bookmarkStart w:id="6" w:name="_Toc104884559"/>
      <w:r w:rsidRPr="005A719E">
        <w:rPr>
          <w:color w:val="24A479"/>
          <w:lang w:val="en-GB"/>
        </w:rPr>
        <w:t>Evaluation Criteria</w:t>
      </w:r>
      <w:bookmarkEnd w:id="6"/>
    </w:p>
    <w:p w14:paraId="5EC3AD04" w14:textId="77777777" w:rsidR="006A5D74" w:rsidRPr="00016317" w:rsidRDefault="006A5D74" w:rsidP="00016317">
      <w:pPr>
        <w:spacing w:after="0" w:line="480" w:lineRule="auto"/>
        <w:jc w:val="both"/>
        <w:rPr>
          <w:rFonts w:eastAsia="Times New Roman" w:cs="Times New Roman"/>
          <w:sz w:val="24"/>
          <w:szCs w:val="24"/>
          <w:lang w:val="en-GB"/>
        </w:rPr>
      </w:pPr>
      <w:r w:rsidRPr="00016317">
        <w:rPr>
          <w:rFonts w:eastAsia="Times New Roman" w:cs="Times New Roman"/>
          <w:sz w:val="24"/>
          <w:szCs w:val="24"/>
          <w:lang w:val="en-GB"/>
        </w:rPr>
        <w:t>Projects submitted to the MRIC for RDI taxation benefits will go through a verification process and evaluated against the following criteria:</w:t>
      </w:r>
    </w:p>
    <w:p w14:paraId="13D14973" w14:textId="77777777" w:rsidR="006A5D74" w:rsidRPr="00016317" w:rsidRDefault="006A5D74" w:rsidP="0023042E">
      <w:pPr>
        <w:pStyle w:val="ListParagraph"/>
        <w:numPr>
          <w:ilvl w:val="0"/>
          <w:numId w:val="7"/>
        </w:numPr>
        <w:spacing w:line="480" w:lineRule="auto"/>
        <w:jc w:val="both"/>
        <w:rPr>
          <w:rFonts w:eastAsia="Times New Roman" w:cs="Times New Roman"/>
          <w:sz w:val="24"/>
          <w:szCs w:val="24"/>
          <w:lang w:val="en-GB"/>
        </w:rPr>
      </w:pPr>
      <w:r w:rsidRPr="00016317">
        <w:rPr>
          <w:rFonts w:eastAsia="Times New Roman" w:cs="Times New Roman"/>
          <w:sz w:val="24"/>
          <w:szCs w:val="24"/>
          <w:lang w:val="en-GB"/>
        </w:rPr>
        <w:t>Innovativeness</w:t>
      </w:r>
    </w:p>
    <w:p w14:paraId="5EFB6FD5" w14:textId="77777777" w:rsidR="006A5D74" w:rsidRPr="00016317" w:rsidRDefault="006A5D74" w:rsidP="0023042E">
      <w:pPr>
        <w:pStyle w:val="ListParagraph"/>
        <w:numPr>
          <w:ilvl w:val="0"/>
          <w:numId w:val="7"/>
        </w:numPr>
        <w:spacing w:line="480" w:lineRule="auto"/>
        <w:jc w:val="both"/>
        <w:rPr>
          <w:rFonts w:eastAsia="Times New Roman" w:cs="Times New Roman"/>
          <w:sz w:val="24"/>
          <w:szCs w:val="24"/>
          <w:lang w:val="en-GB"/>
        </w:rPr>
      </w:pPr>
      <w:r w:rsidRPr="00016317">
        <w:rPr>
          <w:rFonts w:eastAsia="Times New Roman" w:cs="Times New Roman"/>
          <w:sz w:val="24"/>
          <w:szCs w:val="24"/>
          <w:lang w:val="en-GB"/>
        </w:rPr>
        <w:t>Ingenuity</w:t>
      </w:r>
    </w:p>
    <w:p w14:paraId="6EFE1AEA" w14:textId="77777777" w:rsidR="006A5D74" w:rsidRPr="00016317" w:rsidRDefault="006A5D74" w:rsidP="0023042E">
      <w:pPr>
        <w:pStyle w:val="ListParagraph"/>
        <w:numPr>
          <w:ilvl w:val="0"/>
          <w:numId w:val="7"/>
        </w:numPr>
        <w:spacing w:line="480" w:lineRule="auto"/>
        <w:jc w:val="both"/>
        <w:rPr>
          <w:rFonts w:eastAsia="Times New Roman" w:cs="Times New Roman"/>
          <w:sz w:val="24"/>
          <w:szCs w:val="24"/>
          <w:lang w:val="en-GB"/>
        </w:rPr>
      </w:pPr>
      <w:r w:rsidRPr="00016317">
        <w:rPr>
          <w:rFonts w:eastAsia="Times New Roman" w:cs="Times New Roman"/>
          <w:sz w:val="24"/>
          <w:szCs w:val="24"/>
          <w:lang w:val="en-GB"/>
        </w:rPr>
        <w:t>Commercial Potential</w:t>
      </w:r>
    </w:p>
    <w:p w14:paraId="255B695D" w14:textId="77777777" w:rsidR="006A5D74" w:rsidRPr="00016317" w:rsidRDefault="006A5D74" w:rsidP="0023042E">
      <w:pPr>
        <w:pStyle w:val="ListParagraph"/>
        <w:numPr>
          <w:ilvl w:val="0"/>
          <w:numId w:val="7"/>
        </w:numPr>
        <w:spacing w:line="480" w:lineRule="auto"/>
        <w:jc w:val="both"/>
        <w:rPr>
          <w:rFonts w:eastAsia="Times New Roman" w:cs="Times New Roman"/>
          <w:sz w:val="24"/>
          <w:szCs w:val="24"/>
          <w:lang w:val="en-GB"/>
        </w:rPr>
      </w:pPr>
      <w:r w:rsidRPr="00016317">
        <w:rPr>
          <w:rFonts w:eastAsia="Times New Roman" w:cs="Times New Roman"/>
          <w:sz w:val="24"/>
          <w:szCs w:val="24"/>
          <w:lang w:val="en-GB"/>
        </w:rPr>
        <w:t>Specificity</w:t>
      </w:r>
    </w:p>
    <w:p w14:paraId="3EE5CD0F" w14:textId="77777777" w:rsidR="006A5D74" w:rsidRPr="00016317" w:rsidRDefault="006A5D74" w:rsidP="0023042E">
      <w:pPr>
        <w:pStyle w:val="ListParagraph"/>
        <w:numPr>
          <w:ilvl w:val="0"/>
          <w:numId w:val="7"/>
        </w:numPr>
        <w:spacing w:line="480" w:lineRule="auto"/>
        <w:jc w:val="both"/>
        <w:rPr>
          <w:rFonts w:eastAsia="Times New Roman" w:cs="Times New Roman"/>
          <w:sz w:val="24"/>
          <w:szCs w:val="24"/>
          <w:lang w:val="en-GB"/>
        </w:rPr>
      </w:pPr>
      <w:r w:rsidRPr="00016317">
        <w:rPr>
          <w:rFonts w:eastAsia="Times New Roman" w:cs="Times New Roman"/>
          <w:sz w:val="24"/>
          <w:szCs w:val="24"/>
          <w:lang w:val="en-GB"/>
        </w:rPr>
        <w:t>Achievability</w:t>
      </w:r>
    </w:p>
    <w:p w14:paraId="5EA327A7" w14:textId="061CCFD0" w:rsidR="0023042E" w:rsidRDefault="0023042E">
      <w:pPr>
        <w:rPr>
          <w:b/>
          <w:color w:val="018B99"/>
          <w:sz w:val="36"/>
          <w:szCs w:val="36"/>
          <w:lang w:val="en-GB"/>
        </w:rPr>
      </w:pPr>
      <w:r>
        <w:rPr>
          <w:b/>
          <w:color w:val="018B99"/>
          <w:sz w:val="36"/>
          <w:szCs w:val="36"/>
          <w:lang w:val="en-GB"/>
        </w:rPr>
        <w:br w:type="page"/>
      </w:r>
    </w:p>
    <w:p w14:paraId="1A5D0514" w14:textId="77777777" w:rsidR="001D6286" w:rsidRDefault="001D6286" w:rsidP="0030728F">
      <w:pPr>
        <w:rPr>
          <w:b/>
          <w:color w:val="018B99"/>
          <w:sz w:val="36"/>
          <w:szCs w:val="36"/>
          <w:lang w:val="en-GB"/>
        </w:rPr>
      </w:pPr>
    </w:p>
    <w:p w14:paraId="06F71844" w14:textId="3241A8DC" w:rsidR="00284B16" w:rsidRPr="005A719E" w:rsidRDefault="00284B16" w:rsidP="005A719E">
      <w:pPr>
        <w:pStyle w:val="Heading1"/>
        <w:rPr>
          <w:color w:val="24A479"/>
          <w:lang w:val="en-GB"/>
        </w:rPr>
      </w:pPr>
      <w:bookmarkStart w:id="7" w:name="_Toc104884560"/>
      <w:r w:rsidRPr="005A719E">
        <w:rPr>
          <w:color w:val="24A479"/>
          <w:lang w:val="en-GB"/>
        </w:rPr>
        <w:t xml:space="preserve">Application </w:t>
      </w:r>
      <w:r w:rsidR="00BF72E4" w:rsidRPr="005A719E">
        <w:rPr>
          <w:color w:val="24A479"/>
          <w:lang w:val="en-GB"/>
        </w:rPr>
        <w:t>P</w:t>
      </w:r>
      <w:r w:rsidRPr="005A719E">
        <w:rPr>
          <w:color w:val="24A479"/>
          <w:lang w:val="en-GB"/>
        </w:rPr>
        <w:t>roce</w:t>
      </w:r>
      <w:r w:rsidR="005A719E">
        <w:rPr>
          <w:color w:val="24A479"/>
          <w:lang w:val="en-GB"/>
        </w:rPr>
        <w:t>ss</w:t>
      </w:r>
      <w:bookmarkEnd w:id="7"/>
    </w:p>
    <w:p w14:paraId="6F2B4CDB" w14:textId="39DEBB62" w:rsidR="001D6286" w:rsidRPr="0030728F" w:rsidRDefault="001D6286" w:rsidP="001D6286">
      <w:pPr>
        <w:jc w:val="center"/>
        <w:rPr>
          <w:b/>
          <w:color w:val="018B99"/>
          <w:sz w:val="36"/>
          <w:szCs w:val="36"/>
          <w:lang w:val="en-GB"/>
        </w:rPr>
      </w:pPr>
      <w:r>
        <w:rPr>
          <w:b/>
          <w:noProof/>
          <w:color w:val="018B99"/>
          <w:sz w:val="36"/>
          <w:szCs w:val="36"/>
          <w:lang w:val="en-GB"/>
        </w:rPr>
        <w:drawing>
          <wp:inline distT="0" distB="0" distL="0" distR="0" wp14:anchorId="30C7760B" wp14:editId="0FFAB70C">
            <wp:extent cx="6519714" cy="5362575"/>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537481" cy="5377189"/>
                    </a:xfrm>
                    <a:prstGeom prst="rect">
                      <a:avLst/>
                    </a:prstGeom>
                  </pic:spPr>
                </pic:pic>
              </a:graphicData>
            </a:graphic>
          </wp:inline>
        </w:drawing>
      </w:r>
    </w:p>
    <w:p w14:paraId="197EEA28" w14:textId="77777777" w:rsidR="007C780A" w:rsidRDefault="007C780A" w:rsidP="0023042E">
      <w:pPr>
        <w:spacing w:after="0" w:line="480" w:lineRule="auto"/>
        <w:jc w:val="both"/>
        <w:rPr>
          <w:rFonts w:eastAsia="Times New Roman" w:cs="Times New Roman"/>
          <w:sz w:val="24"/>
          <w:szCs w:val="24"/>
          <w:lang w:val="en-GB"/>
        </w:rPr>
      </w:pPr>
    </w:p>
    <w:p w14:paraId="067A4D95" w14:textId="77777777" w:rsidR="007C780A" w:rsidRDefault="007C780A" w:rsidP="0023042E">
      <w:pPr>
        <w:spacing w:after="0" w:line="480" w:lineRule="auto"/>
        <w:jc w:val="both"/>
        <w:rPr>
          <w:rFonts w:eastAsia="Times New Roman" w:cs="Times New Roman"/>
          <w:sz w:val="24"/>
          <w:szCs w:val="24"/>
          <w:lang w:val="en-GB"/>
        </w:rPr>
      </w:pPr>
    </w:p>
    <w:p w14:paraId="54547586" w14:textId="34E9C012" w:rsidR="008B1FAC" w:rsidRPr="0023042E" w:rsidRDefault="008B1FAC" w:rsidP="0023042E">
      <w:pPr>
        <w:spacing w:after="0" w:line="480" w:lineRule="auto"/>
        <w:jc w:val="both"/>
        <w:rPr>
          <w:rFonts w:eastAsia="Times New Roman" w:cs="Times New Roman"/>
          <w:sz w:val="24"/>
          <w:szCs w:val="24"/>
          <w:lang w:val="en-GB"/>
        </w:rPr>
      </w:pPr>
      <w:r w:rsidRPr="0023042E">
        <w:rPr>
          <w:rFonts w:eastAsia="Times New Roman" w:cs="Times New Roman"/>
          <w:sz w:val="24"/>
          <w:szCs w:val="24"/>
          <w:lang w:val="en-GB"/>
        </w:rPr>
        <w:t>Applicants should submit an application form together with project report and expenditure justifications.</w:t>
      </w:r>
    </w:p>
    <w:p w14:paraId="24442A67" w14:textId="54655D71" w:rsidR="000A5262" w:rsidRPr="0023042E" w:rsidRDefault="00122111" w:rsidP="0023042E">
      <w:pPr>
        <w:spacing w:after="0" w:line="480" w:lineRule="auto"/>
        <w:jc w:val="both"/>
        <w:rPr>
          <w:rFonts w:eastAsia="Times New Roman" w:cs="Times New Roman"/>
          <w:sz w:val="24"/>
          <w:szCs w:val="24"/>
          <w:lang w:val="en-GB"/>
        </w:rPr>
      </w:pPr>
      <w:r w:rsidRPr="0023042E">
        <w:rPr>
          <w:rFonts w:eastAsia="Times New Roman" w:cs="Times New Roman"/>
          <w:sz w:val="24"/>
          <w:szCs w:val="24"/>
          <w:lang w:val="en-GB"/>
        </w:rPr>
        <w:t>The prescribed a</w:t>
      </w:r>
      <w:r w:rsidR="000A5262" w:rsidRPr="0023042E">
        <w:rPr>
          <w:rFonts w:eastAsia="Times New Roman" w:cs="Times New Roman"/>
          <w:sz w:val="24"/>
          <w:szCs w:val="24"/>
          <w:lang w:val="en-GB"/>
        </w:rPr>
        <w:t xml:space="preserve">pplication forms and the corresponding guidelines for </w:t>
      </w:r>
      <w:r w:rsidR="00D12D3D" w:rsidRPr="0023042E">
        <w:rPr>
          <w:rFonts w:eastAsia="Times New Roman" w:cs="Times New Roman"/>
          <w:sz w:val="24"/>
          <w:szCs w:val="24"/>
          <w:lang w:val="en-GB"/>
        </w:rPr>
        <w:t xml:space="preserve">the </w:t>
      </w:r>
      <w:r w:rsidR="0030728F" w:rsidRPr="0023042E">
        <w:rPr>
          <w:rFonts w:eastAsia="Times New Roman" w:cs="Times New Roman"/>
          <w:sz w:val="24"/>
          <w:szCs w:val="24"/>
          <w:lang w:val="en-GB"/>
        </w:rPr>
        <w:t xml:space="preserve">RDI taxation benefits </w:t>
      </w:r>
      <w:r w:rsidR="000A5262" w:rsidRPr="0023042E">
        <w:rPr>
          <w:rFonts w:eastAsia="Times New Roman" w:cs="Times New Roman"/>
          <w:sz w:val="24"/>
          <w:szCs w:val="24"/>
          <w:lang w:val="en-GB"/>
        </w:rPr>
        <w:t xml:space="preserve">can be collected at the </w:t>
      </w:r>
      <w:r w:rsidR="004545BC" w:rsidRPr="0023042E">
        <w:rPr>
          <w:rFonts w:eastAsia="Times New Roman" w:cs="Times New Roman"/>
          <w:sz w:val="24"/>
          <w:szCs w:val="24"/>
          <w:lang w:val="en-GB"/>
        </w:rPr>
        <w:t>MRIC</w:t>
      </w:r>
      <w:r w:rsidR="000A5262" w:rsidRPr="0023042E">
        <w:rPr>
          <w:rFonts w:eastAsia="Times New Roman" w:cs="Times New Roman"/>
          <w:sz w:val="24"/>
          <w:szCs w:val="24"/>
          <w:lang w:val="en-GB"/>
        </w:rPr>
        <w:t>.</w:t>
      </w:r>
    </w:p>
    <w:p w14:paraId="2C2777CA" w14:textId="4D5B771E" w:rsidR="0030728F" w:rsidRDefault="000A5262" w:rsidP="0023042E">
      <w:pPr>
        <w:spacing w:after="0" w:line="480" w:lineRule="auto"/>
        <w:jc w:val="both"/>
        <w:rPr>
          <w:rFonts w:eastAsia="Times New Roman" w:cs="Times New Roman"/>
          <w:sz w:val="24"/>
          <w:szCs w:val="24"/>
          <w:lang w:val="en-GB"/>
        </w:rPr>
      </w:pPr>
      <w:r w:rsidRPr="0023042E">
        <w:rPr>
          <w:rFonts w:eastAsia="Times New Roman" w:cs="Times New Roman"/>
          <w:sz w:val="24"/>
          <w:szCs w:val="24"/>
          <w:lang w:val="en-GB"/>
        </w:rPr>
        <w:t xml:space="preserve">Alternatively, the application forms </w:t>
      </w:r>
      <w:r w:rsidR="00E80701" w:rsidRPr="0023042E">
        <w:rPr>
          <w:rFonts w:eastAsia="Times New Roman" w:cs="Times New Roman"/>
          <w:sz w:val="24"/>
          <w:szCs w:val="24"/>
          <w:lang w:val="en-GB"/>
        </w:rPr>
        <w:t xml:space="preserve">and guidelines </w:t>
      </w:r>
      <w:r w:rsidRPr="0023042E">
        <w:rPr>
          <w:rFonts w:eastAsia="Times New Roman" w:cs="Times New Roman"/>
          <w:sz w:val="24"/>
          <w:szCs w:val="24"/>
          <w:lang w:val="en-GB"/>
        </w:rPr>
        <w:t>can be downloaded from the following website:</w:t>
      </w:r>
      <w:r w:rsidR="00820F8D" w:rsidRPr="0023042E">
        <w:rPr>
          <w:rFonts w:eastAsia="Times New Roman" w:cs="Times New Roman"/>
          <w:sz w:val="24"/>
          <w:szCs w:val="24"/>
          <w:lang w:val="en-GB"/>
        </w:rPr>
        <w:t xml:space="preserve"> </w:t>
      </w:r>
      <w:r w:rsidR="009F3D5F" w:rsidRPr="0023042E">
        <w:rPr>
          <w:rFonts w:eastAsia="Times New Roman" w:cs="Times New Roman"/>
          <w:sz w:val="24"/>
          <w:szCs w:val="24"/>
          <w:lang w:val="en-GB"/>
        </w:rPr>
        <w:t xml:space="preserve"> </w:t>
      </w:r>
      <w:hyperlink r:id="rId15" w:history="1">
        <w:r w:rsidR="007C780A" w:rsidRPr="008C60B8">
          <w:rPr>
            <w:rStyle w:val="Hyperlink"/>
            <w:rFonts w:eastAsia="Times New Roman" w:cs="Times New Roman"/>
            <w:sz w:val="24"/>
            <w:szCs w:val="24"/>
            <w:lang w:val="en-GB"/>
          </w:rPr>
          <w:t>www.mric.mu</w:t>
        </w:r>
      </w:hyperlink>
      <w:r w:rsidR="007C780A">
        <w:rPr>
          <w:rFonts w:eastAsia="Times New Roman" w:cs="Times New Roman"/>
          <w:sz w:val="24"/>
          <w:szCs w:val="24"/>
          <w:lang w:val="en-GB"/>
        </w:rPr>
        <w:t xml:space="preserve"> </w:t>
      </w:r>
    </w:p>
    <w:p w14:paraId="48F5A45F" w14:textId="12AFAEA0" w:rsidR="001B112C" w:rsidRDefault="001B112C" w:rsidP="0023042E">
      <w:pPr>
        <w:spacing w:after="0" w:line="480" w:lineRule="auto"/>
        <w:jc w:val="both"/>
        <w:rPr>
          <w:rFonts w:eastAsia="Times New Roman" w:cs="Times New Roman"/>
          <w:sz w:val="24"/>
          <w:szCs w:val="24"/>
          <w:lang w:val="en-GB"/>
        </w:rPr>
      </w:pPr>
    </w:p>
    <w:p w14:paraId="78CAE8FE" w14:textId="43180807" w:rsidR="001B112C" w:rsidRPr="001B112C" w:rsidRDefault="001B112C" w:rsidP="0023042E">
      <w:pPr>
        <w:spacing w:after="0" w:line="480" w:lineRule="auto"/>
        <w:jc w:val="both"/>
        <w:rPr>
          <w:rFonts w:eastAsia="Times New Roman" w:cs="Times New Roman"/>
          <w:b/>
          <w:bCs/>
          <w:sz w:val="24"/>
          <w:szCs w:val="24"/>
          <w:u w:val="single"/>
          <w:lang w:val="en-GB"/>
        </w:rPr>
      </w:pPr>
      <w:r w:rsidRPr="001B112C">
        <w:rPr>
          <w:rFonts w:eastAsia="Times New Roman" w:cs="Times New Roman"/>
          <w:b/>
          <w:bCs/>
          <w:sz w:val="24"/>
          <w:szCs w:val="24"/>
          <w:u w:val="single"/>
          <w:lang w:val="en-GB"/>
        </w:rPr>
        <w:t>Note:</w:t>
      </w:r>
    </w:p>
    <w:p w14:paraId="0BF8BD74" w14:textId="72DFA75E" w:rsidR="001B112C" w:rsidRPr="0023042E" w:rsidRDefault="001B112C" w:rsidP="0023042E">
      <w:pPr>
        <w:spacing w:after="0" w:line="480" w:lineRule="auto"/>
        <w:jc w:val="both"/>
        <w:rPr>
          <w:rFonts w:eastAsia="Times New Roman" w:cs="Times New Roman"/>
          <w:sz w:val="24"/>
          <w:szCs w:val="24"/>
          <w:lang w:val="en-GB"/>
        </w:rPr>
      </w:pPr>
      <w:r>
        <w:rPr>
          <w:rFonts w:eastAsia="Times New Roman" w:cs="Times New Roman"/>
          <w:sz w:val="24"/>
          <w:szCs w:val="24"/>
          <w:lang w:val="en-GB"/>
        </w:rPr>
        <w:t>Applicants may be called upon for a presentation of their completed project as part of the evaluation process.</w:t>
      </w:r>
    </w:p>
    <w:p w14:paraId="47B4CBED" w14:textId="77777777" w:rsidR="00284B16" w:rsidRPr="007C780A" w:rsidRDefault="00284B16" w:rsidP="007C780A">
      <w:pPr>
        <w:spacing w:after="0" w:line="480" w:lineRule="auto"/>
        <w:jc w:val="both"/>
        <w:rPr>
          <w:rFonts w:eastAsia="Times New Roman" w:cs="Times New Roman"/>
          <w:sz w:val="24"/>
          <w:szCs w:val="24"/>
          <w:lang w:val="en-GB"/>
        </w:rPr>
      </w:pPr>
    </w:p>
    <w:p w14:paraId="4D0ABE54" w14:textId="1BF739EE" w:rsidR="00980E0F" w:rsidRPr="005E23C3" w:rsidRDefault="00C9441E" w:rsidP="007C780A">
      <w:pPr>
        <w:spacing w:after="0" w:line="480" w:lineRule="auto"/>
        <w:jc w:val="both"/>
        <w:rPr>
          <w:sz w:val="34"/>
          <w:szCs w:val="34"/>
          <w:highlight w:val="yellow"/>
          <w:lang w:val="en-GB"/>
        </w:rPr>
      </w:pPr>
      <w:r w:rsidRPr="007C780A">
        <w:rPr>
          <w:rFonts w:eastAsia="Times New Roman" w:cs="Times New Roman"/>
          <w:sz w:val="24"/>
          <w:szCs w:val="24"/>
          <w:lang w:val="en-GB"/>
        </w:rPr>
        <w:t>For more details on the scheme, please contact the Mauritius Research</w:t>
      </w:r>
      <w:r w:rsidR="000A61DA" w:rsidRPr="007C780A">
        <w:rPr>
          <w:rFonts w:eastAsia="Times New Roman" w:cs="Times New Roman"/>
          <w:sz w:val="24"/>
          <w:szCs w:val="24"/>
          <w:lang w:val="en-GB"/>
        </w:rPr>
        <w:t xml:space="preserve"> and Innovation</w:t>
      </w:r>
      <w:r w:rsidRPr="007C780A">
        <w:rPr>
          <w:rFonts w:eastAsia="Times New Roman" w:cs="Times New Roman"/>
          <w:sz w:val="24"/>
          <w:szCs w:val="24"/>
          <w:lang w:val="en-GB"/>
        </w:rPr>
        <w:t xml:space="preserve"> Council.</w:t>
      </w:r>
      <w:r w:rsidR="00686FA9">
        <w:rPr>
          <w:lang w:val="en-GB"/>
        </w:rPr>
        <w:br w:type="page"/>
      </w:r>
      <w:r w:rsidR="000C7BDE">
        <w:rPr>
          <w:noProof/>
          <w:lang w:val="en-GB" w:eastAsia="en-GB"/>
        </w:rPr>
        <mc:AlternateContent>
          <mc:Choice Requires="wps">
            <w:drawing>
              <wp:anchor distT="0" distB="0" distL="114300" distR="114300" simplePos="0" relativeHeight="251673600" behindDoc="0" locked="0" layoutInCell="1" allowOverlap="1" wp14:anchorId="140AA1F3" wp14:editId="76F39235">
                <wp:simplePos x="0" y="0"/>
                <wp:positionH relativeFrom="column">
                  <wp:posOffset>-600075</wp:posOffset>
                </wp:positionH>
                <wp:positionV relativeFrom="paragraph">
                  <wp:posOffset>-704215</wp:posOffset>
                </wp:positionV>
                <wp:extent cx="7564120" cy="10719435"/>
                <wp:effectExtent l="11430" t="7620" r="6350" b="762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120" cy="10719435"/>
                        </a:xfrm>
                        <a:prstGeom prst="rect">
                          <a:avLst/>
                        </a:prstGeom>
                        <a:solidFill>
                          <a:srgbClr val="018B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0A213" id="Rectangle 31" o:spid="_x0000_s1026" style="position:absolute;margin-left:-47.25pt;margin-top:-55.45pt;width:595.6pt;height:84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" fillcolor="#018b99"/>
            </w:pict>
          </mc:Fallback>
        </mc:AlternateContent>
      </w:r>
      <w:r w:rsidR="000C7BDE">
        <w:rPr>
          <w:noProof/>
          <w:lang w:val="en-GB" w:eastAsia="en-GB"/>
        </w:rPr>
        <mc:AlternateContent>
          <mc:Choice Requires="wps">
            <w:drawing>
              <wp:anchor distT="0" distB="0" distL="114300" distR="114300" simplePos="0" relativeHeight="251674624" behindDoc="0" locked="0" layoutInCell="1" allowOverlap="1" wp14:anchorId="793CFE86" wp14:editId="33FD63E0">
                <wp:simplePos x="0" y="0"/>
                <wp:positionH relativeFrom="column">
                  <wp:posOffset>-638175</wp:posOffset>
                </wp:positionH>
                <wp:positionV relativeFrom="paragraph">
                  <wp:posOffset>6831965</wp:posOffset>
                </wp:positionV>
                <wp:extent cx="3917315" cy="3021965"/>
                <wp:effectExtent l="1905"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302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3332" w14:textId="77777777" w:rsidR="00686FA9" w:rsidRPr="00686FA9" w:rsidRDefault="00686FA9" w:rsidP="00284B16">
                            <w:pPr>
                              <w:spacing w:after="0" w:line="240" w:lineRule="auto"/>
                              <w:jc w:val="center"/>
                              <w:rPr>
                                <w:b/>
                                <w:color w:val="FFFFFF" w:themeColor="background1"/>
                                <w:sz w:val="32"/>
                              </w:rPr>
                            </w:pPr>
                            <w:r w:rsidRPr="00686FA9">
                              <w:rPr>
                                <w:rFonts w:ascii="Calibri" w:hAnsi="Calibri"/>
                                <w:b/>
                                <w:color w:val="FFFFFF" w:themeColor="background1"/>
                                <w:sz w:val="28"/>
                                <w:szCs w:val="20"/>
                              </w:rPr>
                              <w:t>Mauritius Research</w:t>
                            </w:r>
                            <w:r w:rsidR="004545BC">
                              <w:rPr>
                                <w:rFonts w:ascii="Calibri" w:hAnsi="Calibri"/>
                                <w:b/>
                                <w:color w:val="FFFFFF" w:themeColor="background1"/>
                                <w:sz w:val="28"/>
                                <w:szCs w:val="20"/>
                              </w:rPr>
                              <w:t xml:space="preserve"> and Innovation</w:t>
                            </w:r>
                            <w:r w:rsidRPr="00686FA9">
                              <w:rPr>
                                <w:rFonts w:ascii="Calibri" w:hAnsi="Calibri"/>
                                <w:b/>
                                <w:color w:val="FFFFFF" w:themeColor="background1"/>
                                <w:sz w:val="28"/>
                                <w:szCs w:val="20"/>
                              </w:rPr>
                              <w:t xml:space="preserve"> Council,</w:t>
                            </w:r>
                            <w:r w:rsidRPr="00686FA9">
                              <w:rPr>
                                <w:rFonts w:ascii="Calibri" w:hAnsi="Calibri"/>
                                <w:b/>
                                <w:color w:val="FFFFFF" w:themeColor="background1"/>
                                <w:sz w:val="28"/>
                                <w:szCs w:val="20"/>
                              </w:rPr>
                              <w:br/>
                              <w:t xml:space="preserve">Level 6, </w:t>
                            </w:r>
                            <w:proofErr w:type="spellStart"/>
                            <w:r w:rsidRPr="00686FA9">
                              <w:rPr>
                                <w:rFonts w:ascii="Calibri" w:hAnsi="Calibri"/>
                                <w:b/>
                                <w:color w:val="FFFFFF" w:themeColor="background1"/>
                                <w:sz w:val="28"/>
                                <w:szCs w:val="20"/>
                              </w:rPr>
                              <w:t>Ebène</w:t>
                            </w:r>
                            <w:proofErr w:type="spellEnd"/>
                            <w:r w:rsidRPr="00686FA9">
                              <w:rPr>
                                <w:rFonts w:ascii="Calibri" w:hAnsi="Calibri"/>
                                <w:b/>
                                <w:color w:val="FFFFFF" w:themeColor="background1"/>
                                <w:sz w:val="28"/>
                                <w:szCs w:val="20"/>
                              </w:rPr>
                              <w:t xml:space="preserve"> Heights,</w:t>
                            </w:r>
                            <w:r w:rsidRPr="00686FA9">
                              <w:rPr>
                                <w:rFonts w:ascii="Calibri" w:hAnsi="Calibri"/>
                                <w:b/>
                                <w:color w:val="FFFFFF" w:themeColor="background1"/>
                                <w:sz w:val="28"/>
                                <w:szCs w:val="20"/>
                              </w:rPr>
                              <w:br/>
                              <w:t>34 Cybercity,</w:t>
                            </w:r>
                            <w:r w:rsidRPr="00686FA9">
                              <w:rPr>
                                <w:rFonts w:ascii="Calibri" w:hAnsi="Calibri"/>
                                <w:b/>
                                <w:color w:val="FFFFFF" w:themeColor="background1"/>
                                <w:sz w:val="28"/>
                                <w:szCs w:val="20"/>
                              </w:rPr>
                              <w:br/>
                            </w:r>
                            <w:proofErr w:type="spellStart"/>
                            <w:r w:rsidRPr="00686FA9">
                              <w:rPr>
                                <w:rFonts w:ascii="Calibri" w:hAnsi="Calibri"/>
                                <w:b/>
                                <w:color w:val="FFFFFF" w:themeColor="background1"/>
                                <w:sz w:val="28"/>
                                <w:szCs w:val="20"/>
                              </w:rPr>
                              <w:t>Ebène</w:t>
                            </w:r>
                            <w:proofErr w:type="spellEnd"/>
                            <w:r w:rsidR="004A7D86">
                              <w:rPr>
                                <w:rFonts w:ascii="Calibri" w:hAnsi="Calibri"/>
                                <w:b/>
                                <w:color w:val="FFFFFF" w:themeColor="background1"/>
                                <w:sz w:val="28"/>
                                <w:szCs w:val="20"/>
                              </w:rPr>
                              <w:t xml:space="preserve"> 72201</w:t>
                            </w:r>
                            <w:r w:rsidRPr="00686FA9">
                              <w:rPr>
                                <w:rFonts w:ascii="Calibri" w:hAnsi="Calibri"/>
                                <w:b/>
                                <w:color w:val="FFFFFF" w:themeColor="background1"/>
                                <w:sz w:val="28"/>
                                <w:szCs w:val="20"/>
                              </w:rPr>
                              <w:br/>
                              <w:t> </w:t>
                            </w:r>
                            <w:r w:rsidRPr="00686FA9">
                              <w:rPr>
                                <w:rFonts w:ascii="Calibri" w:hAnsi="Calibri"/>
                                <w:b/>
                                <w:color w:val="FFFFFF" w:themeColor="background1"/>
                                <w:sz w:val="28"/>
                                <w:szCs w:val="20"/>
                              </w:rPr>
                              <w:br/>
                              <w:t>Tel: (230) 465 1235</w:t>
                            </w:r>
                            <w:r w:rsidRPr="00686FA9">
                              <w:rPr>
                                <w:rFonts w:ascii="Calibri" w:hAnsi="Calibri"/>
                                <w:b/>
                                <w:color w:val="FFFFFF" w:themeColor="background1"/>
                                <w:sz w:val="28"/>
                                <w:szCs w:val="20"/>
                              </w:rPr>
                              <w:br/>
                              <w:t>Fax: (230) 465 1239</w:t>
                            </w:r>
                            <w:r w:rsidRPr="00686FA9">
                              <w:rPr>
                                <w:rFonts w:ascii="Calibri" w:hAnsi="Calibri"/>
                                <w:b/>
                                <w:color w:val="FFFFFF" w:themeColor="background1"/>
                                <w:sz w:val="28"/>
                                <w:szCs w:val="20"/>
                              </w:rPr>
                              <w:br/>
                              <w:t xml:space="preserve">Email: </w:t>
                            </w:r>
                            <w:r w:rsidR="004545BC">
                              <w:rPr>
                                <w:rFonts w:ascii="Calibri" w:hAnsi="Calibri"/>
                                <w:b/>
                                <w:color w:val="FFFFFF" w:themeColor="background1"/>
                                <w:sz w:val="28"/>
                                <w:szCs w:val="20"/>
                              </w:rPr>
                              <w:t>contact@mric.mu</w:t>
                            </w:r>
                            <w:r w:rsidRPr="00EC6635">
                              <w:rPr>
                                <w:rFonts w:ascii="Calibri" w:hAnsi="Calibri"/>
                                <w:b/>
                                <w:color w:val="FFFFFF" w:themeColor="background1"/>
                                <w:sz w:val="28"/>
                                <w:szCs w:val="20"/>
                              </w:rPr>
                              <w:br/>
                              <w:t>Website: www.</w:t>
                            </w:r>
                            <w:r w:rsidR="004545BC">
                              <w:rPr>
                                <w:rFonts w:ascii="Calibri" w:hAnsi="Calibri"/>
                                <w:b/>
                                <w:color w:val="FFFFFF" w:themeColor="background1"/>
                                <w:sz w:val="28"/>
                                <w:szCs w:val="20"/>
                              </w:rPr>
                              <w:t>mric.</w:t>
                            </w:r>
                            <w:r w:rsidRPr="00EC6635">
                              <w:rPr>
                                <w:rFonts w:ascii="Calibri" w:hAnsi="Calibri"/>
                                <w:b/>
                                <w:color w:val="FFFFFF" w:themeColor="background1"/>
                                <w:sz w:val="28"/>
                                <w:szCs w:val="20"/>
                              </w:rPr>
                              <w:t>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CFE86" id="Text Box 32" o:spid="_x0000_s1031" type="#_x0000_t202" style="position:absolute;left:0;text-align:left;margin-left:-50.25pt;margin-top:537.95pt;width:308.45pt;height:23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" filled="f" stroked="f">
                <v:textbox>
                  <w:txbxContent>
                    <w:p w14:paraId="3EA23332" w14:textId="77777777" w:rsidR="00686FA9" w:rsidRPr="00686FA9" w:rsidRDefault="00686FA9" w:rsidP="00284B16">
                      <w:pPr>
                        <w:spacing w:after="0" w:line="240" w:lineRule="auto"/>
                        <w:jc w:val="center"/>
                        <w:rPr>
                          <w:b/>
                          <w:color w:val="FFFFFF" w:themeColor="background1"/>
                          <w:sz w:val="32"/>
                        </w:rPr>
                      </w:pPr>
                      <w:r w:rsidRPr="00686FA9">
                        <w:rPr>
                          <w:rFonts w:ascii="Calibri" w:hAnsi="Calibri"/>
                          <w:b/>
                          <w:color w:val="FFFFFF" w:themeColor="background1"/>
                          <w:sz w:val="28"/>
                          <w:szCs w:val="20"/>
                        </w:rPr>
                        <w:t>Mauritius Research</w:t>
                      </w:r>
                      <w:r w:rsidR="004545BC">
                        <w:rPr>
                          <w:rFonts w:ascii="Calibri" w:hAnsi="Calibri"/>
                          <w:b/>
                          <w:color w:val="FFFFFF" w:themeColor="background1"/>
                          <w:sz w:val="28"/>
                          <w:szCs w:val="20"/>
                        </w:rPr>
                        <w:t xml:space="preserve"> and Innovation</w:t>
                      </w:r>
                      <w:r w:rsidRPr="00686FA9">
                        <w:rPr>
                          <w:rFonts w:ascii="Calibri" w:hAnsi="Calibri"/>
                          <w:b/>
                          <w:color w:val="FFFFFF" w:themeColor="background1"/>
                          <w:sz w:val="28"/>
                          <w:szCs w:val="20"/>
                        </w:rPr>
                        <w:t xml:space="preserve"> Council,</w:t>
                      </w:r>
                      <w:r w:rsidRPr="00686FA9">
                        <w:rPr>
                          <w:rFonts w:ascii="Calibri" w:hAnsi="Calibri"/>
                          <w:b/>
                          <w:color w:val="FFFFFF" w:themeColor="background1"/>
                          <w:sz w:val="28"/>
                          <w:szCs w:val="20"/>
                        </w:rPr>
                        <w:br/>
                        <w:t xml:space="preserve">Level 6, </w:t>
                      </w:r>
                      <w:proofErr w:type="spellStart"/>
                      <w:r w:rsidRPr="00686FA9">
                        <w:rPr>
                          <w:rFonts w:ascii="Calibri" w:hAnsi="Calibri"/>
                          <w:b/>
                          <w:color w:val="FFFFFF" w:themeColor="background1"/>
                          <w:sz w:val="28"/>
                          <w:szCs w:val="20"/>
                        </w:rPr>
                        <w:t>Ebène</w:t>
                      </w:r>
                      <w:proofErr w:type="spellEnd"/>
                      <w:r w:rsidRPr="00686FA9">
                        <w:rPr>
                          <w:rFonts w:ascii="Calibri" w:hAnsi="Calibri"/>
                          <w:b/>
                          <w:color w:val="FFFFFF" w:themeColor="background1"/>
                          <w:sz w:val="28"/>
                          <w:szCs w:val="20"/>
                        </w:rPr>
                        <w:t xml:space="preserve"> Heights,</w:t>
                      </w:r>
                      <w:r w:rsidRPr="00686FA9">
                        <w:rPr>
                          <w:rFonts w:ascii="Calibri" w:hAnsi="Calibri"/>
                          <w:b/>
                          <w:color w:val="FFFFFF" w:themeColor="background1"/>
                          <w:sz w:val="28"/>
                          <w:szCs w:val="20"/>
                        </w:rPr>
                        <w:br/>
                        <w:t>34 Cybercity,</w:t>
                      </w:r>
                      <w:r w:rsidRPr="00686FA9">
                        <w:rPr>
                          <w:rFonts w:ascii="Calibri" w:hAnsi="Calibri"/>
                          <w:b/>
                          <w:color w:val="FFFFFF" w:themeColor="background1"/>
                          <w:sz w:val="28"/>
                          <w:szCs w:val="20"/>
                        </w:rPr>
                        <w:br/>
                      </w:r>
                      <w:proofErr w:type="spellStart"/>
                      <w:r w:rsidRPr="00686FA9">
                        <w:rPr>
                          <w:rFonts w:ascii="Calibri" w:hAnsi="Calibri"/>
                          <w:b/>
                          <w:color w:val="FFFFFF" w:themeColor="background1"/>
                          <w:sz w:val="28"/>
                          <w:szCs w:val="20"/>
                        </w:rPr>
                        <w:t>Ebène</w:t>
                      </w:r>
                      <w:proofErr w:type="spellEnd"/>
                      <w:r w:rsidR="004A7D86">
                        <w:rPr>
                          <w:rFonts w:ascii="Calibri" w:hAnsi="Calibri"/>
                          <w:b/>
                          <w:color w:val="FFFFFF" w:themeColor="background1"/>
                          <w:sz w:val="28"/>
                          <w:szCs w:val="20"/>
                        </w:rPr>
                        <w:t xml:space="preserve"> 72201</w:t>
                      </w:r>
                      <w:r w:rsidRPr="00686FA9">
                        <w:rPr>
                          <w:rFonts w:ascii="Calibri" w:hAnsi="Calibri"/>
                          <w:b/>
                          <w:color w:val="FFFFFF" w:themeColor="background1"/>
                          <w:sz w:val="28"/>
                          <w:szCs w:val="20"/>
                        </w:rPr>
                        <w:br/>
                        <w:t> </w:t>
                      </w:r>
                      <w:r w:rsidRPr="00686FA9">
                        <w:rPr>
                          <w:rFonts w:ascii="Calibri" w:hAnsi="Calibri"/>
                          <w:b/>
                          <w:color w:val="FFFFFF" w:themeColor="background1"/>
                          <w:sz w:val="28"/>
                          <w:szCs w:val="20"/>
                        </w:rPr>
                        <w:br/>
                        <w:t>Tel: (230) 465 1235</w:t>
                      </w:r>
                      <w:r w:rsidRPr="00686FA9">
                        <w:rPr>
                          <w:rFonts w:ascii="Calibri" w:hAnsi="Calibri"/>
                          <w:b/>
                          <w:color w:val="FFFFFF" w:themeColor="background1"/>
                          <w:sz w:val="28"/>
                          <w:szCs w:val="20"/>
                        </w:rPr>
                        <w:br/>
                        <w:t>Fax: (230) 465 1239</w:t>
                      </w:r>
                      <w:r w:rsidRPr="00686FA9">
                        <w:rPr>
                          <w:rFonts w:ascii="Calibri" w:hAnsi="Calibri"/>
                          <w:b/>
                          <w:color w:val="FFFFFF" w:themeColor="background1"/>
                          <w:sz w:val="28"/>
                          <w:szCs w:val="20"/>
                        </w:rPr>
                        <w:br/>
                        <w:t xml:space="preserve">Email: </w:t>
                      </w:r>
                      <w:r w:rsidR="004545BC">
                        <w:rPr>
                          <w:rFonts w:ascii="Calibri" w:hAnsi="Calibri"/>
                          <w:b/>
                          <w:color w:val="FFFFFF" w:themeColor="background1"/>
                          <w:sz w:val="28"/>
                          <w:szCs w:val="20"/>
                        </w:rPr>
                        <w:t>contact@mric.mu</w:t>
                      </w:r>
                      <w:r w:rsidRPr="00EC6635">
                        <w:rPr>
                          <w:rFonts w:ascii="Calibri" w:hAnsi="Calibri"/>
                          <w:b/>
                          <w:color w:val="FFFFFF" w:themeColor="background1"/>
                          <w:sz w:val="28"/>
                          <w:szCs w:val="20"/>
                        </w:rPr>
                        <w:br/>
                        <w:t>Website: www.</w:t>
                      </w:r>
                      <w:r w:rsidR="004545BC">
                        <w:rPr>
                          <w:rFonts w:ascii="Calibri" w:hAnsi="Calibri"/>
                          <w:b/>
                          <w:color w:val="FFFFFF" w:themeColor="background1"/>
                          <w:sz w:val="28"/>
                          <w:szCs w:val="20"/>
                        </w:rPr>
                        <w:t>mric.</w:t>
                      </w:r>
                      <w:r w:rsidRPr="00EC6635">
                        <w:rPr>
                          <w:rFonts w:ascii="Calibri" w:hAnsi="Calibri"/>
                          <w:b/>
                          <w:color w:val="FFFFFF" w:themeColor="background1"/>
                          <w:sz w:val="28"/>
                          <w:szCs w:val="20"/>
                        </w:rPr>
                        <w:t>mu</w:t>
                      </w:r>
                    </w:p>
                  </w:txbxContent>
                </v:textbox>
              </v:shape>
            </w:pict>
          </mc:Fallback>
        </mc:AlternateContent>
      </w:r>
      <w:r w:rsidR="000C7BDE">
        <w:rPr>
          <w:noProof/>
          <w:lang w:val="en-GB" w:eastAsia="en-GB"/>
        </w:rPr>
        <mc:AlternateContent>
          <mc:Choice Requires="wps">
            <w:drawing>
              <wp:anchor distT="0" distB="0" distL="114300" distR="114300" simplePos="0" relativeHeight="251687936" behindDoc="0" locked="0" layoutInCell="1" allowOverlap="1" wp14:anchorId="1AED5255" wp14:editId="1D7C4512">
                <wp:simplePos x="0" y="0"/>
                <wp:positionH relativeFrom="column">
                  <wp:posOffset>3279140</wp:posOffset>
                </wp:positionH>
                <wp:positionV relativeFrom="paragraph">
                  <wp:posOffset>6831965</wp:posOffset>
                </wp:positionV>
                <wp:extent cx="3646805" cy="3021965"/>
                <wp:effectExtent l="444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302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B31FB" w14:textId="77777777" w:rsidR="00686FA9" w:rsidRDefault="00686FA9" w:rsidP="00686FA9">
                            <w:pPr>
                              <w:spacing w:after="0" w:line="240" w:lineRule="auto"/>
                              <w:jc w:val="center"/>
                              <w:rPr>
                                <w:rFonts w:ascii="Calibri" w:hAnsi="Calibri"/>
                                <w:b/>
                                <w:color w:val="FFFFFF" w:themeColor="background1"/>
                                <w:sz w:val="28"/>
                                <w:szCs w:val="20"/>
                              </w:rPr>
                            </w:pPr>
                            <w:r>
                              <w:rPr>
                                <w:rFonts w:ascii="Calibri" w:hAnsi="Calibri"/>
                                <w:b/>
                                <w:color w:val="FFFFFF" w:themeColor="background1"/>
                                <w:sz w:val="28"/>
                                <w:szCs w:val="20"/>
                              </w:rPr>
                              <w:t xml:space="preserve">The Industrial </w:t>
                            </w:r>
                            <w:r w:rsidR="00BF211B">
                              <w:rPr>
                                <w:rFonts w:ascii="Calibri" w:hAnsi="Calibri"/>
                                <w:b/>
                                <w:color w:val="FFFFFF" w:themeColor="background1"/>
                                <w:sz w:val="28"/>
                                <w:szCs w:val="20"/>
                              </w:rPr>
                              <w:t xml:space="preserve">Property </w:t>
                            </w:r>
                            <w:r>
                              <w:rPr>
                                <w:rFonts w:ascii="Calibri" w:hAnsi="Calibri"/>
                                <w:b/>
                                <w:color w:val="FFFFFF" w:themeColor="background1"/>
                                <w:sz w:val="28"/>
                                <w:szCs w:val="20"/>
                              </w:rPr>
                              <w:t>Office</w:t>
                            </w:r>
                          </w:p>
                          <w:p w14:paraId="6CC95601" w14:textId="77777777" w:rsidR="00686FA9" w:rsidRDefault="00686FA9" w:rsidP="00686FA9">
                            <w:pPr>
                              <w:spacing w:after="0" w:line="240" w:lineRule="auto"/>
                              <w:jc w:val="center"/>
                              <w:rPr>
                                <w:rFonts w:ascii="Calibri" w:hAnsi="Calibri"/>
                                <w:b/>
                                <w:color w:val="FFFFFF" w:themeColor="background1"/>
                                <w:sz w:val="28"/>
                                <w:szCs w:val="20"/>
                              </w:rPr>
                            </w:pPr>
                            <w:r>
                              <w:rPr>
                                <w:rFonts w:ascii="Calibri" w:hAnsi="Calibri"/>
                                <w:b/>
                                <w:color w:val="FFFFFF" w:themeColor="background1"/>
                                <w:sz w:val="28"/>
                                <w:szCs w:val="20"/>
                              </w:rPr>
                              <w:t>Ministry of Foreign Affairs, Regional Integration and International Trade</w:t>
                            </w:r>
                          </w:p>
                          <w:p w14:paraId="02F54CE4" w14:textId="77777777" w:rsidR="009F3D5F" w:rsidRPr="009F3D5F" w:rsidRDefault="009F3D5F" w:rsidP="009F3D5F">
                            <w:pPr>
                              <w:spacing w:after="0" w:line="240" w:lineRule="auto"/>
                              <w:jc w:val="center"/>
                              <w:rPr>
                                <w:rFonts w:ascii="Calibri" w:hAnsi="Calibri"/>
                                <w:b/>
                                <w:color w:val="FFFFFF" w:themeColor="background1"/>
                                <w:sz w:val="28"/>
                                <w:szCs w:val="20"/>
                              </w:rPr>
                            </w:pPr>
                            <w:r w:rsidRPr="009F3D5F">
                              <w:rPr>
                                <w:rFonts w:ascii="Calibri" w:hAnsi="Calibri"/>
                                <w:b/>
                                <w:color w:val="FFFFFF" w:themeColor="background1"/>
                                <w:sz w:val="28"/>
                                <w:szCs w:val="20"/>
                              </w:rPr>
                              <w:t>11</w:t>
                            </w:r>
                            <w:r w:rsidRPr="009F3D5F">
                              <w:rPr>
                                <w:rFonts w:ascii="Calibri" w:hAnsi="Calibri"/>
                                <w:b/>
                                <w:color w:val="FFFFFF" w:themeColor="background1"/>
                                <w:sz w:val="28"/>
                                <w:szCs w:val="20"/>
                                <w:vertAlign w:val="superscript"/>
                              </w:rPr>
                              <w:t>th</w:t>
                            </w:r>
                            <w:r w:rsidRPr="009F3D5F">
                              <w:rPr>
                                <w:rFonts w:ascii="Calibri" w:hAnsi="Calibri"/>
                                <w:b/>
                                <w:color w:val="FFFFFF" w:themeColor="background1"/>
                                <w:sz w:val="28"/>
                                <w:szCs w:val="20"/>
                              </w:rPr>
                              <w:t> Floor, Sterling House</w:t>
                            </w:r>
                          </w:p>
                          <w:p w14:paraId="1793894B" w14:textId="77777777" w:rsidR="009F3D5F" w:rsidRPr="009F3D5F" w:rsidRDefault="009F3D5F" w:rsidP="009F3D5F">
                            <w:pPr>
                              <w:spacing w:after="0" w:line="240" w:lineRule="auto"/>
                              <w:jc w:val="center"/>
                              <w:rPr>
                                <w:rFonts w:ascii="Calibri" w:hAnsi="Calibri"/>
                                <w:b/>
                                <w:color w:val="FFFFFF" w:themeColor="background1"/>
                                <w:sz w:val="28"/>
                                <w:szCs w:val="20"/>
                              </w:rPr>
                            </w:pPr>
                            <w:r w:rsidRPr="009F3D5F">
                              <w:rPr>
                                <w:rFonts w:ascii="Calibri" w:hAnsi="Calibri"/>
                                <w:b/>
                                <w:color w:val="FFFFFF" w:themeColor="background1"/>
                                <w:sz w:val="28"/>
                                <w:szCs w:val="20"/>
                              </w:rPr>
                              <w:t xml:space="preserve">9-11 </w:t>
                            </w:r>
                            <w:proofErr w:type="spellStart"/>
                            <w:r w:rsidRPr="009F3D5F">
                              <w:rPr>
                                <w:rFonts w:ascii="Calibri" w:hAnsi="Calibri"/>
                                <w:b/>
                                <w:color w:val="FFFFFF" w:themeColor="background1"/>
                                <w:sz w:val="28"/>
                                <w:szCs w:val="20"/>
                              </w:rPr>
                              <w:t>Lislet</w:t>
                            </w:r>
                            <w:proofErr w:type="spellEnd"/>
                            <w:r w:rsidRPr="009F3D5F">
                              <w:rPr>
                                <w:rFonts w:ascii="Calibri" w:hAnsi="Calibri"/>
                                <w:b/>
                                <w:color w:val="FFFFFF" w:themeColor="background1"/>
                                <w:sz w:val="28"/>
                                <w:szCs w:val="20"/>
                              </w:rPr>
                              <w:t xml:space="preserve"> Geoffroy Street</w:t>
                            </w:r>
                          </w:p>
                          <w:p w14:paraId="1206BA26" w14:textId="77777777" w:rsidR="009F3D5F" w:rsidRPr="009F3D5F" w:rsidRDefault="009F3D5F" w:rsidP="009F3D5F">
                            <w:pPr>
                              <w:spacing w:after="0" w:line="240" w:lineRule="auto"/>
                              <w:jc w:val="center"/>
                              <w:rPr>
                                <w:rFonts w:ascii="Calibri" w:hAnsi="Calibri"/>
                                <w:b/>
                                <w:color w:val="FFFFFF" w:themeColor="background1"/>
                                <w:sz w:val="28"/>
                                <w:szCs w:val="20"/>
                              </w:rPr>
                            </w:pPr>
                            <w:r w:rsidRPr="009F3D5F">
                              <w:rPr>
                                <w:rFonts w:ascii="Calibri" w:hAnsi="Calibri"/>
                                <w:b/>
                                <w:color w:val="FFFFFF" w:themeColor="background1"/>
                                <w:sz w:val="28"/>
                                <w:szCs w:val="20"/>
                              </w:rPr>
                              <w:t>Port Louis</w:t>
                            </w:r>
                          </w:p>
                          <w:p w14:paraId="271FFB41" w14:textId="77777777" w:rsidR="009F3D5F" w:rsidRPr="009F3D5F" w:rsidRDefault="009F3D5F" w:rsidP="009F3D5F">
                            <w:pPr>
                              <w:spacing w:after="0" w:line="240" w:lineRule="auto"/>
                              <w:jc w:val="center"/>
                              <w:rPr>
                                <w:rFonts w:ascii="Calibri" w:hAnsi="Calibri"/>
                                <w:b/>
                                <w:color w:val="FFFFFF" w:themeColor="background1"/>
                                <w:sz w:val="28"/>
                                <w:szCs w:val="20"/>
                              </w:rPr>
                            </w:pPr>
                            <w:r w:rsidRPr="009F3D5F">
                              <w:rPr>
                                <w:rFonts w:ascii="Calibri" w:hAnsi="Calibri"/>
                                <w:b/>
                                <w:color w:val="FFFFFF" w:themeColor="background1"/>
                                <w:sz w:val="28"/>
                                <w:szCs w:val="20"/>
                              </w:rPr>
                              <w:t>Republic of Mauritius</w:t>
                            </w:r>
                          </w:p>
                          <w:p w14:paraId="10F6AFFA" w14:textId="77777777" w:rsidR="00686FA9" w:rsidRDefault="009F3D5F" w:rsidP="00686FA9">
                            <w:pPr>
                              <w:spacing w:after="0" w:line="240" w:lineRule="auto"/>
                              <w:jc w:val="center"/>
                              <w:rPr>
                                <w:rFonts w:ascii="Calibri" w:hAnsi="Calibri"/>
                                <w:b/>
                                <w:color w:val="FFFFFF" w:themeColor="background1"/>
                                <w:sz w:val="28"/>
                                <w:szCs w:val="20"/>
                              </w:rPr>
                            </w:pPr>
                            <w:r w:rsidRPr="009F3D5F" w:rsidDel="009F3D5F">
                              <w:rPr>
                                <w:rFonts w:ascii="Calibri" w:hAnsi="Calibri"/>
                                <w:b/>
                                <w:color w:val="FFFFFF" w:themeColor="background1"/>
                                <w:sz w:val="28"/>
                                <w:szCs w:val="20"/>
                              </w:rPr>
                              <w:t xml:space="preserve"> </w:t>
                            </w:r>
                          </w:p>
                          <w:p w14:paraId="62C9C89C" w14:textId="77777777" w:rsidR="00686FA9" w:rsidRDefault="00686FA9" w:rsidP="00686FA9">
                            <w:pPr>
                              <w:spacing w:after="0" w:line="240" w:lineRule="auto"/>
                              <w:jc w:val="center"/>
                              <w:rPr>
                                <w:rFonts w:ascii="Calibri" w:hAnsi="Calibri"/>
                                <w:b/>
                                <w:color w:val="FFFFFF" w:themeColor="background1"/>
                                <w:sz w:val="28"/>
                                <w:szCs w:val="20"/>
                              </w:rPr>
                            </w:pPr>
                            <w:r>
                              <w:rPr>
                                <w:rFonts w:ascii="Calibri" w:hAnsi="Calibri"/>
                                <w:b/>
                                <w:color w:val="FFFFFF" w:themeColor="background1"/>
                                <w:sz w:val="28"/>
                                <w:szCs w:val="20"/>
                              </w:rPr>
                              <w:t>Tel: (230) 210 8917 – 18</w:t>
                            </w:r>
                          </w:p>
                          <w:p w14:paraId="7221EAC0" w14:textId="77777777" w:rsidR="00686FA9" w:rsidRPr="00686FA9" w:rsidRDefault="00686FA9" w:rsidP="00686FA9">
                            <w:pPr>
                              <w:spacing w:after="0" w:line="240" w:lineRule="auto"/>
                              <w:jc w:val="center"/>
                              <w:rPr>
                                <w:b/>
                                <w:color w:val="FFFFFF" w:themeColor="background1"/>
                                <w:sz w:val="32"/>
                              </w:rPr>
                            </w:pPr>
                            <w:r>
                              <w:rPr>
                                <w:rFonts w:ascii="Calibri" w:hAnsi="Calibri"/>
                                <w:b/>
                                <w:color w:val="FFFFFF" w:themeColor="background1"/>
                                <w:sz w:val="28"/>
                                <w:szCs w:val="20"/>
                              </w:rPr>
                              <w:t xml:space="preserve">Email: trademark@intnet.mu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D5255" id="Text Box 46" o:spid="_x0000_s1032" type="#_x0000_t202" style="position:absolute;left:0;text-align:left;margin-left:258.2pt;margin-top:537.95pt;width:287.15pt;height:23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" filled="f" stroked="f">
                <v:textbox>
                  <w:txbxContent>
                    <w:p w14:paraId="714B31FB" w14:textId="77777777" w:rsidR="00686FA9" w:rsidRDefault="00686FA9" w:rsidP="00686FA9">
                      <w:pPr>
                        <w:spacing w:after="0" w:line="240" w:lineRule="auto"/>
                        <w:jc w:val="center"/>
                        <w:rPr>
                          <w:rFonts w:ascii="Calibri" w:hAnsi="Calibri"/>
                          <w:b/>
                          <w:color w:val="FFFFFF" w:themeColor="background1"/>
                          <w:sz w:val="28"/>
                          <w:szCs w:val="20"/>
                        </w:rPr>
                      </w:pPr>
                      <w:r>
                        <w:rPr>
                          <w:rFonts w:ascii="Calibri" w:hAnsi="Calibri"/>
                          <w:b/>
                          <w:color w:val="FFFFFF" w:themeColor="background1"/>
                          <w:sz w:val="28"/>
                          <w:szCs w:val="20"/>
                        </w:rPr>
                        <w:t xml:space="preserve">The Industrial </w:t>
                      </w:r>
                      <w:r w:rsidR="00BF211B">
                        <w:rPr>
                          <w:rFonts w:ascii="Calibri" w:hAnsi="Calibri"/>
                          <w:b/>
                          <w:color w:val="FFFFFF" w:themeColor="background1"/>
                          <w:sz w:val="28"/>
                          <w:szCs w:val="20"/>
                        </w:rPr>
                        <w:t xml:space="preserve">Property </w:t>
                      </w:r>
                      <w:r>
                        <w:rPr>
                          <w:rFonts w:ascii="Calibri" w:hAnsi="Calibri"/>
                          <w:b/>
                          <w:color w:val="FFFFFF" w:themeColor="background1"/>
                          <w:sz w:val="28"/>
                          <w:szCs w:val="20"/>
                        </w:rPr>
                        <w:t>Office</w:t>
                      </w:r>
                    </w:p>
                    <w:p w14:paraId="6CC95601" w14:textId="77777777" w:rsidR="00686FA9" w:rsidRDefault="00686FA9" w:rsidP="00686FA9">
                      <w:pPr>
                        <w:spacing w:after="0" w:line="240" w:lineRule="auto"/>
                        <w:jc w:val="center"/>
                        <w:rPr>
                          <w:rFonts w:ascii="Calibri" w:hAnsi="Calibri"/>
                          <w:b/>
                          <w:color w:val="FFFFFF" w:themeColor="background1"/>
                          <w:sz w:val="28"/>
                          <w:szCs w:val="20"/>
                        </w:rPr>
                      </w:pPr>
                      <w:r>
                        <w:rPr>
                          <w:rFonts w:ascii="Calibri" w:hAnsi="Calibri"/>
                          <w:b/>
                          <w:color w:val="FFFFFF" w:themeColor="background1"/>
                          <w:sz w:val="28"/>
                          <w:szCs w:val="20"/>
                        </w:rPr>
                        <w:t>Ministry of Foreign Affairs, Regional Integration and International Trade</w:t>
                      </w:r>
                    </w:p>
                    <w:p w14:paraId="02F54CE4" w14:textId="77777777" w:rsidR="009F3D5F" w:rsidRPr="009F3D5F" w:rsidRDefault="009F3D5F" w:rsidP="009F3D5F">
                      <w:pPr>
                        <w:spacing w:after="0" w:line="240" w:lineRule="auto"/>
                        <w:jc w:val="center"/>
                        <w:rPr>
                          <w:rFonts w:ascii="Calibri" w:hAnsi="Calibri"/>
                          <w:b/>
                          <w:color w:val="FFFFFF" w:themeColor="background1"/>
                          <w:sz w:val="28"/>
                          <w:szCs w:val="20"/>
                        </w:rPr>
                      </w:pPr>
                      <w:r w:rsidRPr="009F3D5F">
                        <w:rPr>
                          <w:rFonts w:ascii="Calibri" w:hAnsi="Calibri"/>
                          <w:b/>
                          <w:color w:val="FFFFFF" w:themeColor="background1"/>
                          <w:sz w:val="28"/>
                          <w:szCs w:val="20"/>
                        </w:rPr>
                        <w:t>11</w:t>
                      </w:r>
                      <w:r w:rsidRPr="009F3D5F">
                        <w:rPr>
                          <w:rFonts w:ascii="Calibri" w:hAnsi="Calibri"/>
                          <w:b/>
                          <w:color w:val="FFFFFF" w:themeColor="background1"/>
                          <w:sz w:val="28"/>
                          <w:szCs w:val="20"/>
                          <w:vertAlign w:val="superscript"/>
                        </w:rPr>
                        <w:t>th</w:t>
                      </w:r>
                      <w:r w:rsidRPr="009F3D5F">
                        <w:rPr>
                          <w:rFonts w:ascii="Calibri" w:hAnsi="Calibri"/>
                          <w:b/>
                          <w:color w:val="FFFFFF" w:themeColor="background1"/>
                          <w:sz w:val="28"/>
                          <w:szCs w:val="20"/>
                        </w:rPr>
                        <w:t> Floor, Sterling House</w:t>
                      </w:r>
                    </w:p>
                    <w:p w14:paraId="1793894B" w14:textId="77777777" w:rsidR="009F3D5F" w:rsidRPr="009F3D5F" w:rsidRDefault="009F3D5F" w:rsidP="009F3D5F">
                      <w:pPr>
                        <w:spacing w:after="0" w:line="240" w:lineRule="auto"/>
                        <w:jc w:val="center"/>
                        <w:rPr>
                          <w:rFonts w:ascii="Calibri" w:hAnsi="Calibri"/>
                          <w:b/>
                          <w:color w:val="FFFFFF" w:themeColor="background1"/>
                          <w:sz w:val="28"/>
                          <w:szCs w:val="20"/>
                        </w:rPr>
                      </w:pPr>
                      <w:r w:rsidRPr="009F3D5F">
                        <w:rPr>
                          <w:rFonts w:ascii="Calibri" w:hAnsi="Calibri"/>
                          <w:b/>
                          <w:color w:val="FFFFFF" w:themeColor="background1"/>
                          <w:sz w:val="28"/>
                          <w:szCs w:val="20"/>
                        </w:rPr>
                        <w:t xml:space="preserve">9-11 </w:t>
                      </w:r>
                      <w:proofErr w:type="spellStart"/>
                      <w:r w:rsidRPr="009F3D5F">
                        <w:rPr>
                          <w:rFonts w:ascii="Calibri" w:hAnsi="Calibri"/>
                          <w:b/>
                          <w:color w:val="FFFFFF" w:themeColor="background1"/>
                          <w:sz w:val="28"/>
                          <w:szCs w:val="20"/>
                        </w:rPr>
                        <w:t>Lislet</w:t>
                      </w:r>
                      <w:proofErr w:type="spellEnd"/>
                      <w:r w:rsidRPr="009F3D5F">
                        <w:rPr>
                          <w:rFonts w:ascii="Calibri" w:hAnsi="Calibri"/>
                          <w:b/>
                          <w:color w:val="FFFFFF" w:themeColor="background1"/>
                          <w:sz w:val="28"/>
                          <w:szCs w:val="20"/>
                        </w:rPr>
                        <w:t xml:space="preserve"> Geoffroy Street</w:t>
                      </w:r>
                    </w:p>
                    <w:p w14:paraId="1206BA26" w14:textId="77777777" w:rsidR="009F3D5F" w:rsidRPr="009F3D5F" w:rsidRDefault="009F3D5F" w:rsidP="009F3D5F">
                      <w:pPr>
                        <w:spacing w:after="0" w:line="240" w:lineRule="auto"/>
                        <w:jc w:val="center"/>
                        <w:rPr>
                          <w:rFonts w:ascii="Calibri" w:hAnsi="Calibri"/>
                          <w:b/>
                          <w:color w:val="FFFFFF" w:themeColor="background1"/>
                          <w:sz w:val="28"/>
                          <w:szCs w:val="20"/>
                        </w:rPr>
                      </w:pPr>
                      <w:r w:rsidRPr="009F3D5F">
                        <w:rPr>
                          <w:rFonts w:ascii="Calibri" w:hAnsi="Calibri"/>
                          <w:b/>
                          <w:color w:val="FFFFFF" w:themeColor="background1"/>
                          <w:sz w:val="28"/>
                          <w:szCs w:val="20"/>
                        </w:rPr>
                        <w:t>Port Louis</w:t>
                      </w:r>
                    </w:p>
                    <w:p w14:paraId="271FFB41" w14:textId="77777777" w:rsidR="009F3D5F" w:rsidRPr="009F3D5F" w:rsidRDefault="009F3D5F" w:rsidP="009F3D5F">
                      <w:pPr>
                        <w:spacing w:after="0" w:line="240" w:lineRule="auto"/>
                        <w:jc w:val="center"/>
                        <w:rPr>
                          <w:rFonts w:ascii="Calibri" w:hAnsi="Calibri"/>
                          <w:b/>
                          <w:color w:val="FFFFFF" w:themeColor="background1"/>
                          <w:sz w:val="28"/>
                          <w:szCs w:val="20"/>
                        </w:rPr>
                      </w:pPr>
                      <w:r w:rsidRPr="009F3D5F">
                        <w:rPr>
                          <w:rFonts w:ascii="Calibri" w:hAnsi="Calibri"/>
                          <w:b/>
                          <w:color w:val="FFFFFF" w:themeColor="background1"/>
                          <w:sz w:val="28"/>
                          <w:szCs w:val="20"/>
                        </w:rPr>
                        <w:t>Republic of Mauritius</w:t>
                      </w:r>
                    </w:p>
                    <w:p w14:paraId="10F6AFFA" w14:textId="77777777" w:rsidR="00686FA9" w:rsidRDefault="009F3D5F" w:rsidP="00686FA9">
                      <w:pPr>
                        <w:spacing w:after="0" w:line="240" w:lineRule="auto"/>
                        <w:jc w:val="center"/>
                        <w:rPr>
                          <w:rFonts w:ascii="Calibri" w:hAnsi="Calibri"/>
                          <w:b/>
                          <w:color w:val="FFFFFF" w:themeColor="background1"/>
                          <w:sz w:val="28"/>
                          <w:szCs w:val="20"/>
                        </w:rPr>
                      </w:pPr>
                      <w:r w:rsidRPr="009F3D5F" w:rsidDel="009F3D5F">
                        <w:rPr>
                          <w:rFonts w:ascii="Calibri" w:hAnsi="Calibri"/>
                          <w:b/>
                          <w:color w:val="FFFFFF" w:themeColor="background1"/>
                          <w:sz w:val="28"/>
                          <w:szCs w:val="20"/>
                        </w:rPr>
                        <w:t xml:space="preserve"> </w:t>
                      </w:r>
                    </w:p>
                    <w:p w14:paraId="62C9C89C" w14:textId="77777777" w:rsidR="00686FA9" w:rsidRDefault="00686FA9" w:rsidP="00686FA9">
                      <w:pPr>
                        <w:spacing w:after="0" w:line="240" w:lineRule="auto"/>
                        <w:jc w:val="center"/>
                        <w:rPr>
                          <w:rFonts w:ascii="Calibri" w:hAnsi="Calibri"/>
                          <w:b/>
                          <w:color w:val="FFFFFF" w:themeColor="background1"/>
                          <w:sz w:val="28"/>
                          <w:szCs w:val="20"/>
                        </w:rPr>
                      </w:pPr>
                      <w:r>
                        <w:rPr>
                          <w:rFonts w:ascii="Calibri" w:hAnsi="Calibri"/>
                          <w:b/>
                          <w:color w:val="FFFFFF" w:themeColor="background1"/>
                          <w:sz w:val="28"/>
                          <w:szCs w:val="20"/>
                        </w:rPr>
                        <w:t>Tel: (230) 210 8917 – 18</w:t>
                      </w:r>
                    </w:p>
                    <w:p w14:paraId="7221EAC0" w14:textId="77777777" w:rsidR="00686FA9" w:rsidRPr="00686FA9" w:rsidRDefault="00686FA9" w:rsidP="00686FA9">
                      <w:pPr>
                        <w:spacing w:after="0" w:line="240" w:lineRule="auto"/>
                        <w:jc w:val="center"/>
                        <w:rPr>
                          <w:b/>
                          <w:color w:val="FFFFFF" w:themeColor="background1"/>
                          <w:sz w:val="32"/>
                        </w:rPr>
                      </w:pPr>
                      <w:r>
                        <w:rPr>
                          <w:rFonts w:ascii="Calibri" w:hAnsi="Calibri"/>
                          <w:b/>
                          <w:color w:val="FFFFFF" w:themeColor="background1"/>
                          <w:sz w:val="28"/>
                          <w:szCs w:val="20"/>
                        </w:rPr>
                        <w:t xml:space="preserve">Email: trademark@intnet.mu </w:t>
                      </w:r>
                    </w:p>
                  </w:txbxContent>
                </v:textbox>
              </v:shape>
            </w:pict>
          </mc:Fallback>
        </mc:AlternateContent>
      </w:r>
    </w:p>
    <w:sectPr w:rsidR="00980E0F" w:rsidRPr="005E23C3" w:rsidSect="00284B16">
      <w:headerReference w:type="default" r:id="rId16"/>
      <w:pgSz w:w="11907" w:h="16839" w:code="9"/>
      <w:pgMar w:top="851" w:right="992"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8640" w14:textId="77777777" w:rsidR="00CB2921" w:rsidRDefault="00CB2921" w:rsidP="00091C61">
      <w:pPr>
        <w:spacing w:after="0" w:line="240" w:lineRule="auto"/>
      </w:pPr>
      <w:r>
        <w:separator/>
      </w:r>
    </w:p>
  </w:endnote>
  <w:endnote w:type="continuationSeparator" w:id="0">
    <w:p w14:paraId="658BA95B" w14:textId="77777777" w:rsidR="00CB2921" w:rsidRDefault="00CB2921" w:rsidP="0009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6F4D" w14:textId="77777777" w:rsidR="00CB2921" w:rsidRDefault="00CB2921" w:rsidP="00091C61">
      <w:pPr>
        <w:spacing w:after="0" w:line="240" w:lineRule="auto"/>
      </w:pPr>
      <w:r>
        <w:separator/>
      </w:r>
    </w:p>
  </w:footnote>
  <w:footnote w:type="continuationSeparator" w:id="0">
    <w:p w14:paraId="59271D30" w14:textId="77777777" w:rsidR="00CB2921" w:rsidRDefault="00CB2921" w:rsidP="0009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1317" w14:textId="77777777" w:rsidR="00091C61" w:rsidRPr="00740F4C" w:rsidRDefault="00091C61" w:rsidP="00091C61">
    <w:pPr>
      <w:spacing w:after="0"/>
      <w:jc w:val="right"/>
      <w:rPr>
        <w:i/>
        <w:sz w:val="20"/>
        <w:szCs w:val="20"/>
      </w:rPr>
    </w:pPr>
    <w:r w:rsidRPr="00740F4C">
      <w:rPr>
        <w:i/>
        <w:sz w:val="20"/>
        <w:szCs w:val="20"/>
      </w:rPr>
      <w:t xml:space="preserve">Issue </w:t>
    </w:r>
    <w:r>
      <w:rPr>
        <w:i/>
        <w:sz w:val="20"/>
        <w:szCs w:val="20"/>
      </w:rPr>
      <w:t>2 Rev 1</w:t>
    </w:r>
  </w:p>
  <w:p w14:paraId="78B25309" w14:textId="25020B2B" w:rsidR="00091C61" w:rsidRPr="00740F4C" w:rsidRDefault="00091C61" w:rsidP="00091C61">
    <w:pPr>
      <w:spacing w:after="0"/>
      <w:jc w:val="right"/>
      <w:rPr>
        <w:i/>
        <w:sz w:val="20"/>
        <w:szCs w:val="20"/>
      </w:rPr>
    </w:pPr>
    <w:r w:rsidRPr="00740F4C">
      <w:rPr>
        <w:i/>
        <w:sz w:val="20"/>
        <w:szCs w:val="20"/>
      </w:rPr>
      <w:t>M</w:t>
    </w:r>
    <w:r>
      <w:rPr>
        <w:i/>
        <w:sz w:val="20"/>
        <w:szCs w:val="20"/>
      </w:rPr>
      <w:t>RC/</w:t>
    </w:r>
    <w:r w:rsidR="007C0886">
      <w:rPr>
        <w:i/>
        <w:sz w:val="20"/>
        <w:szCs w:val="20"/>
      </w:rPr>
      <w:t>RDTI</w:t>
    </w:r>
    <w:r w:rsidR="006C2899">
      <w:rPr>
        <w:i/>
        <w:sz w:val="20"/>
        <w:szCs w:val="20"/>
      </w:rPr>
      <w:t>C</w:t>
    </w:r>
    <w:r>
      <w:rPr>
        <w:i/>
        <w:sz w:val="20"/>
        <w:szCs w:val="20"/>
      </w:rPr>
      <w:t>/001</w:t>
    </w:r>
  </w:p>
  <w:p w14:paraId="6C287FDF" w14:textId="77777777" w:rsidR="00091C61" w:rsidRDefault="0009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0559"/>
    <w:multiLevelType w:val="hybridMultilevel"/>
    <w:tmpl w:val="A2622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C32C7"/>
    <w:multiLevelType w:val="hybridMultilevel"/>
    <w:tmpl w:val="96C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43179"/>
    <w:multiLevelType w:val="hybridMultilevel"/>
    <w:tmpl w:val="FFCE0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1A14A7"/>
    <w:multiLevelType w:val="hybridMultilevel"/>
    <w:tmpl w:val="FFCE0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B10365"/>
    <w:multiLevelType w:val="hybridMultilevel"/>
    <w:tmpl w:val="B800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90F83"/>
    <w:multiLevelType w:val="hybridMultilevel"/>
    <w:tmpl w:val="FFCE07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797FD7"/>
    <w:multiLevelType w:val="hybridMultilevel"/>
    <w:tmpl w:val="6E3C7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523391">
    <w:abstractNumId w:val="0"/>
  </w:num>
  <w:num w:numId="2" w16cid:durableId="2072461323">
    <w:abstractNumId w:val="3"/>
  </w:num>
  <w:num w:numId="3" w16cid:durableId="1905993756">
    <w:abstractNumId w:val="2"/>
  </w:num>
  <w:num w:numId="4" w16cid:durableId="2047558927">
    <w:abstractNumId w:val="1"/>
  </w:num>
  <w:num w:numId="5" w16cid:durableId="1474905936">
    <w:abstractNumId w:val="5"/>
  </w:num>
  <w:num w:numId="6" w16cid:durableId="449513784">
    <w:abstractNumId w:val="6"/>
  </w:num>
  <w:num w:numId="7" w16cid:durableId="609163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AE8"/>
    <w:rsid w:val="000103C1"/>
    <w:rsid w:val="00016317"/>
    <w:rsid w:val="00061106"/>
    <w:rsid w:val="00061321"/>
    <w:rsid w:val="00074289"/>
    <w:rsid w:val="0008553F"/>
    <w:rsid w:val="0008729C"/>
    <w:rsid w:val="00091C61"/>
    <w:rsid w:val="000A5262"/>
    <w:rsid w:val="000A61DA"/>
    <w:rsid w:val="000B750E"/>
    <w:rsid w:val="000C7BDE"/>
    <w:rsid w:val="00110774"/>
    <w:rsid w:val="00122111"/>
    <w:rsid w:val="00141AA2"/>
    <w:rsid w:val="00162BD0"/>
    <w:rsid w:val="0017043E"/>
    <w:rsid w:val="00193C7D"/>
    <w:rsid w:val="0019498B"/>
    <w:rsid w:val="001B112C"/>
    <w:rsid w:val="001D6286"/>
    <w:rsid w:val="001F58FF"/>
    <w:rsid w:val="00202F70"/>
    <w:rsid w:val="00205152"/>
    <w:rsid w:val="00220D19"/>
    <w:rsid w:val="0023042E"/>
    <w:rsid w:val="00250E74"/>
    <w:rsid w:val="00266ABF"/>
    <w:rsid w:val="00284B16"/>
    <w:rsid w:val="002A0499"/>
    <w:rsid w:val="002B50B6"/>
    <w:rsid w:val="002C2187"/>
    <w:rsid w:val="002E1D36"/>
    <w:rsid w:val="0030728F"/>
    <w:rsid w:val="00326E02"/>
    <w:rsid w:val="00375132"/>
    <w:rsid w:val="0039425F"/>
    <w:rsid w:val="003B333B"/>
    <w:rsid w:val="003B4BE3"/>
    <w:rsid w:val="003C7B9A"/>
    <w:rsid w:val="003E4E59"/>
    <w:rsid w:val="00410554"/>
    <w:rsid w:val="004545BC"/>
    <w:rsid w:val="00456733"/>
    <w:rsid w:val="00460445"/>
    <w:rsid w:val="004A7D86"/>
    <w:rsid w:val="004B3CDF"/>
    <w:rsid w:val="004D509A"/>
    <w:rsid w:val="004D77AC"/>
    <w:rsid w:val="004E1AD8"/>
    <w:rsid w:val="00507CF8"/>
    <w:rsid w:val="00520FB9"/>
    <w:rsid w:val="00541BB6"/>
    <w:rsid w:val="00565962"/>
    <w:rsid w:val="005A4C8C"/>
    <w:rsid w:val="005A719E"/>
    <w:rsid w:val="005C246C"/>
    <w:rsid w:val="005E23C3"/>
    <w:rsid w:val="005E5013"/>
    <w:rsid w:val="006741FF"/>
    <w:rsid w:val="00686FA9"/>
    <w:rsid w:val="006A5D74"/>
    <w:rsid w:val="006B02AB"/>
    <w:rsid w:val="006B4C49"/>
    <w:rsid w:val="006C2899"/>
    <w:rsid w:val="006D0BE0"/>
    <w:rsid w:val="006D705A"/>
    <w:rsid w:val="006F19E7"/>
    <w:rsid w:val="006F4558"/>
    <w:rsid w:val="00704F54"/>
    <w:rsid w:val="00710E5E"/>
    <w:rsid w:val="00725388"/>
    <w:rsid w:val="00767A81"/>
    <w:rsid w:val="00786DE7"/>
    <w:rsid w:val="007A0DC4"/>
    <w:rsid w:val="007C0886"/>
    <w:rsid w:val="007C3467"/>
    <w:rsid w:val="007C780A"/>
    <w:rsid w:val="007E64A5"/>
    <w:rsid w:val="007F387F"/>
    <w:rsid w:val="007F6948"/>
    <w:rsid w:val="00810AE8"/>
    <w:rsid w:val="00820F8D"/>
    <w:rsid w:val="008270FF"/>
    <w:rsid w:val="008B1FAC"/>
    <w:rsid w:val="008C46AB"/>
    <w:rsid w:val="008F54CF"/>
    <w:rsid w:val="009125F5"/>
    <w:rsid w:val="009225ED"/>
    <w:rsid w:val="00956EA2"/>
    <w:rsid w:val="00980E0F"/>
    <w:rsid w:val="009A3BA0"/>
    <w:rsid w:val="009A7A2D"/>
    <w:rsid w:val="009B2095"/>
    <w:rsid w:val="009D2661"/>
    <w:rsid w:val="009F3D5F"/>
    <w:rsid w:val="009F4634"/>
    <w:rsid w:val="00A131C9"/>
    <w:rsid w:val="00A13D07"/>
    <w:rsid w:val="00A60AC4"/>
    <w:rsid w:val="00A6516F"/>
    <w:rsid w:val="00A87D0F"/>
    <w:rsid w:val="00AA7FE1"/>
    <w:rsid w:val="00AC349D"/>
    <w:rsid w:val="00B1072F"/>
    <w:rsid w:val="00B11402"/>
    <w:rsid w:val="00B14FAA"/>
    <w:rsid w:val="00B24A2C"/>
    <w:rsid w:val="00B63D98"/>
    <w:rsid w:val="00B66FD7"/>
    <w:rsid w:val="00B833F2"/>
    <w:rsid w:val="00BE4DA2"/>
    <w:rsid w:val="00BF211B"/>
    <w:rsid w:val="00BF72E4"/>
    <w:rsid w:val="00C04B74"/>
    <w:rsid w:val="00C04BF5"/>
    <w:rsid w:val="00C152D7"/>
    <w:rsid w:val="00C24046"/>
    <w:rsid w:val="00C337B4"/>
    <w:rsid w:val="00C46167"/>
    <w:rsid w:val="00C9441E"/>
    <w:rsid w:val="00C96A84"/>
    <w:rsid w:val="00CA6153"/>
    <w:rsid w:val="00CB2921"/>
    <w:rsid w:val="00CB7B80"/>
    <w:rsid w:val="00CC6461"/>
    <w:rsid w:val="00CD22C7"/>
    <w:rsid w:val="00D12D3D"/>
    <w:rsid w:val="00D26DDA"/>
    <w:rsid w:val="00D50AAF"/>
    <w:rsid w:val="00D734C4"/>
    <w:rsid w:val="00D74597"/>
    <w:rsid w:val="00D819C0"/>
    <w:rsid w:val="00D83CBC"/>
    <w:rsid w:val="00DD238A"/>
    <w:rsid w:val="00DD30F1"/>
    <w:rsid w:val="00DF4C02"/>
    <w:rsid w:val="00E3284B"/>
    <w:rsid w:val="00E80701"/>
    <w:rsid w:val="00EA40B0"/>
    <w:rsid w:val="00EC6635"/>
    <w:rsid w:val="00ED3E72"/>
    <w:rsid w:val="00EE247E"/>
    <w:rsid w:val="00F02B01"/>
    <w:rsid w:val="00F27B89"/>
    <w:rsid w:val="00F37C48"/>
    <w:rsid w:val="00F92614"/>
    <w:rsid w:val="00FE389E"/>
    <w:rsid w:val="00FF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2807"/>
  <w15:docId w15:val="{86181F6A-BB42-43B6-AEA3-EC376A7A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0F"/>
  </w:style>
  <w:style w:type="paragraph" w:styleId="Heading1">
    <w:name w:val="heading 1"/>
    <w:basedOn w:val="Normal"/>
    <w:next w:val="Normal"/>
    <w:link w:val="Heading1Char"/>
    <w:uiPriority w:val="9"/>
    <w:qFormat/>
    <w:rsid w:val="005A71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71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8"/>
    <w:rPr>
      <w:rFonts w:ascii="Tahoma" w:hAnsi="Tahoma" w:cs="Tahoma"/>
      <w:sz w:val="16"/>
      <w:szCs w:val="16"/>
    </w:rPr>
  </w:style>
  <w:style w:type="character" w:customStyle="1" w:styleId="Subtitle1">
    <w:name w:val="Subtitle1"/>
    <w:basedOn w:val="DefaultParagraphFont"/>
    <w:rsid w:val="009125F5"/>
  </w:style>
  <w:style w:type="paragraph" w:styleId="NoSpacing">
    <w:name w:val="No Spacing"/>
    <w:link w:val="NoSpacingChar"/>
    <w:uiPriority w:val="1"/>
    <w:qFormat/>
    <w:rsid w:val="00284B16"/>
    <w:pPr>
      <w:spacing w:after="0" w:line="240" w:lineRule="auto"/>
    </w:pPr>
    <w:rPr>
      <w:rFonts w:eastAsiaTheme="minorEastAsia"/>
    </w:rPr>
  </w:style>
  <w:style w:type="character" w:customStyle="1" w:styleId="NoSpacingChar">
    <w:name w:val="No Spacing Char"/>
    <w:basedOn w:val="DefaultParagraphFont"/>
    <w:link w:val="NoSpacing"/>
    <w:uiPriority w:val="1"/>
    <w:rsid w:val="00284B16"/>
    <w:rPr>
      <w:rFonts w:eastAsiaTheme="minorEastAsia"/>
    </w:rPr>
  </w:style>
  <w:style w:type="paragraph" w:styleId="ListParagraph">
    <w:name w:val="List Paragraph"/>
    <w:basedOn w:val="Normal"/>
    <w:uiPriority w:val="34"/>
    <w:qFormat/>
    <w:rsid w:val="00284B16"/>
    <w:pPr>
      <w:ind w:left="720"/>
      <w:contextualSpacing/>
    </w:pPr>
  </w:style>
  <w:style w:type="character" w:styleId="Hyperlink">
    <w:name w:val="Hyperlink"/>
    <w:basedOn w:val="DefaultParagraphFont"/>
    <w:uiPriority w:val="99"/>
    <w:unhideWhenUsed/>
    <w:rsid w:val="00284B16"/>
    <w:rPr>
      <w:color w:val="0000FF"/>
      <w:u w:val="single"/>
    </w:rPr>
  </w:style>
  <w:style w:type="character" w:styleId="FollowedHyperlink">
    <w:name w:val="FollowedHyperlink"/>
    <w:basedOn w:val="DefaultParagraphFont"/>
    <w:uiPriority w:val="99"/>
    <w:semiHidden/>
    <w:unhideWhenUsed/>
    <w:rsid w:val="000A61DA"/>
    <w:rPr>
      <w:color w:val="800080" w:themeColor="followedHyperlink"/>
      <w:u w:val="single"/>
    </w:rPr>
  </w:style>
  <w:style w:type="paragraph" w:styleId="Header">
    <w:name w:val="header"/>
    <w:basedOn w:val="Normal"/>
    <w:link w:val="HeaderChar"/>
    <w:uiPriority w:val="99"/>
    <w:unhideWhenUsed/>
    <w:rsid w:val="0009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C61"/>
  </w:style>
  <w:style w:type="paragraph" w:styleId="Footer">
    <w:name w:val="footer"/>
    <w:basedOn w:val="Normal"/>
    <w:link w:val="FooterChar"/>
    <w:uiPriority w:val="99"/>
    <w:unhideWhenUsed/>
    <w:rsid w:val="0009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C61"/>
  </w:style>
  <w:style w:type="paragraph" w:styleId="NormalWeb">
    <w:name w:val="Normal (Web)"/>
    <w:basedOn w:val="Normal"/>
    <w:uiPriority w:val="99"/>
    <w:unhideWhenUsed/>
    <w:rsid w:val="006D0BE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C780A"/>
    <w:rPr>
      <w:color w:val="605E5C"/>
      <w:shd w:val="clear" w:color="auto" w:fill="E1DFDD"/>
    </w:rPr>
  </w:style>
  <w:style w:type="character" w:customStyle="1" w:styleId="Heading1Char">
    <w:name w:val="Heading 1 Char"/>
    <w:basedOn w:val="DefaultParagraphFont"/>
    <w:link w:val="Heading1"/>
    <w:uiPriority w:val="9"/>
    <w:rsid w:val="005A71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719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A719E"/>
    <w:pPr>
      <w:spacing w:line="259" w:lineRule="auto"/>
      <w:outlineLvl w:val="9"/>
    </w:pPr>
  </w:style>
  <w:style w:type="paragraph" w:styleId="TOC1">
    <w:name w:val="toc 1"/>
    <w:basedOn w:val="Normal"/>
    <w:next w:val="Normal"/>
    <w:autoRedefine/>
    <w:uiPriority w:val="39"/>
    <w:unhideWhenUsed/>
    <w:rsid w:val="005A719E"/>
    <w:pPr>
      <w:spacing w:after="100"/>
    </w:pPr>
  </w:style>
  <w:style w:type="paragraph" w:styleId="TOC2">
    <w:name w:val="toc 2"/>
    <w:basedOn w:val="Normal"/>
    <w:next w:val="Normal"/>
    <w:autoRedefine/>
    <w:uiPriority w:val="39"/>
    <w:unhideWhenUsed/>
    <w:rsid w:val="005A719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04397">
      <w:bodyDiv w:val="1"/>
      <w:marLeft w:val="0"/>
      <w:marRight w:val="0"/>
      <w:marTop w:val="0"/>
      <w:marBottom w:val="0"/>
      <w:divBdr>
        <w:top w:val="none" w:sz="0" w:space="0" w:color="auto"/>
        <w:left w:val="none" w:sz="0" w:space="0" w:color="auto"/>
        <w:bottom w:val="none" w:sz="0" w:space="0" w:color="auto"/>
        <w:right w:val="none" w:sz="0" w:space="0" w:color="auto"/>
      </w:divBdr>
      <w:divsChild>
        <w:div w:id="2100788519">
          <w:marLeft w:val="0"/>
          <w:marRight w:val="0"/>
          <w:marTop w:val="0"/>
          <w:marBottom w:val="0"/>
          <w:divBdr>
            <w:top w:val="none" w:sz="0" w:space="0" w:color="auto"/>
            <w:left w:val="none" w:sz="0" w:space="0" w:color="auto"/>
            <w:bottom w:val="none" w:sz="0" w:space="0" w:color="auto"/>
            <w:right w:val="none" w:sz="0" w:space="0" w:color="auto"/>
          </w:divBdr>
        </w:div>
        <w:div w:id="1600136117">
          <w:marLeft w:val="0"/>
          <w:marRight w:val="0"/>
          <w:marTop w:val="0"/>
          <w:marBottom w:val="0"/>
          <w:divBdr>
            <w:top w:val="none" w:sz="0" w:space="0" w:color="auto"/>
            <w:left w:val="none" w:sz="0" w:space="0" w:color="auto"/>
            <w:bottom w:val="none" w:sz="0" w:space="0" w:color="auto"/>
            <w:right w:val="none" w:sz="0" w:space="0" w:color="auto"/>
          </w:divBdr>
        </w:div>
        <w:div w:id="1873302168">
          <w:marLeft w:val="0"/>
          <w:marRight w:val="0"/>
          <w:marTop w:val="0"/>
          <w:marBottom w:val="0"/>
          <w:divBdr>
            <w:top w:val="none" w:sz="0" w:space="0" w:color="auto"/>
            <w:left w:val="none" w:sz="0" w:space="0" w:color="auto"/>
            <w:bottom w:val="none" w:sz="0" w:space="0" w:color="auto"/>
            <w:right w:val="none" w:sz="0" w:space="0" w:color="auto"/>
          </w:divBdr>
        </w:div>
        <w:div w:id="76697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ra.mu/download/SOP-DeductionForResearc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ric.m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mric.m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FA5E5938D7F45BD085AB36851A787" ma:contentTypeVersion="1" ma:contentTypeDescription="Create a new document." ma:contentTypeScope="" ma:versionID="c9b9fc71ef5206a19a5f9a26b1d9936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FC6D3-5FF2-412E-838D-B29FC125CB8E}">
  <ds:schemaRefs>
    <ds:schemaRef ds:uri="http://schemas.microsoft.com/sharepoint/v3/contenttype/forms"/>
  </ds:schemaRefs>
</ds:datastoreItem>
</file>

<file path=customXml/itemProps2.xml><?xml version="1.0" encoding="utf-8"?>
<ds:datastoreItem xmlns:ds="http://schemas.openxmlformats.org/officeDocument/2006/customXml" ds:itemID="{30EE18F5-207B-4887-9385-89E15D34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3C299-C74A-49B9-9EF3-6997A39C168F}">
  <ds:schemaRefs>
    <ds:schemaRef ds:uri="http://schemas.openxmlformats.org/officeDocument/2006/bibliography"/>
  </ds:schemaRefs>
</ds:datastoreItem>
</file>

<file path=customXml/itemProps4.xml><?xml version="1.0" encoding="utf-8"?>
<ds:datastoreItem xmlns:ds="http://schemas.openxmlformats.org/officeDocument/2006/customXml" ds:itemID="{00BD7478-372B-43B3-9315-ACFEB90134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Mauritius Research Council</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Mungun-Jhurry</dc:creator>
  <cp:keywords/>
  <dc:description/>
  <cp:lastModifiedBy>Ms Siddhee Bhojoo</cp:lastModifiedBy>
  <cp:revision>4</cp:revision>
  <cp:lastPrinted>2015-05-25T08:16:00Z</cp:lastPrinted>
  <dcterms:created xsi:type="dcterms:W3CDTF">2022-05-31T10:46:00Z</dcterms:created>
  <dcterms:modified xsi:type="dcterms:W3CDTF">2022-06-01T09:48:00Z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0x01010093BFA5E5938D7F45BD085AB36851A787</vt:lpwstr>
  </property>
  <property fmtid="{D5CDD505-2E9C-101B-9397-08002B2CF9AE}" pid="3" name="Order">
    <vt:r8>37000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